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32" w:rsidRPr="00F36E42" w:rsidRDefault="00970532" w:rsidP="00970532">
      <w:pPr>
        <w:tabs>
          <w:tab w:val="left" w:pos="-1440"/>
        </w:tabs>
        <w:jc w:val="center"/>
        <w:rPr>
          <w:szCs w:val="24"/>
        </w:rPr>
      </w:pPr>
      <w:bookmarkStart w:id="0" w:name="_GoBack"/>
      <w:bookmarkEnd w:id="0"/>
      <w:r w:rsidRPr="00F36E42">
        <w:rPr>
          <w:szCs w:val="24"/>
        </w:rPr>
        <w:t>APPENDIX 7:</w:t>
      </w:r>
    </w:p>
    <w:p w:rsidR="00970532" w:rsidRPr="00F36E42" w:rsidRDefault="00970532" w:rsidP="00970532">
      <w:pPr>
        <w:tabs>
          <w:tab w:val="left" w:pos="-1440"/>
        </w:tabs>
        <w:jc w:val="center"/>
        <w:rPr>
          <w:szCs w:val="24"/>
        </w:rPr>
      </w:pPr>
      <w:r w:rsidRPr="00F36E42">
        <w:rPr>
          <w:szCs w:val="24"/>
        </w:rPr>
        <w:t>Laser SOP Template</w:t>
      </w:r>
    </w:p>
    <w:p w:rsidR="00970532" w:rsidRPr="00F36E42" w:rsidRDefault="00970532" w:rsidP="00970532">
      <w:pPr>
        <w:tabs>
          <w:tab w:val="left" w:pos="-1440"/>
        </w:tabs>
        <w:jc w:val="center"/>
        <w:rPr>
          <w:szCs w:val="24"/>
        </w:rPr>
      </w:pPr>
    </w:p>
    <w:p w:rsidR="00970532" w:rsidRPr="00F36E42" w:rsidRDefault="00970532" w:rsidP="00970532">
      <w:pPr>
        <w:rPr>
          <w:i/>
        </w:rPr>
      </w:pPr>
      <w:r w:rsidRPr="00F36E42">
        <w:rPr>
          <w:i/>
        </w:rPr>
        <w:t>This outline is intended as guidance for preparing laser standard operating procedures (SOPs). The SOP should include all lasers in a given laser system, including alignment and pumping lasers. The SOP should be reviewed and revised as needed.</w:t>
      </w:r>
    </w:p>
    <w:p w:rsidR="00970532" w:rsidRPr="00F36E42" w:rsidRDefault="00970532" w:rsidP="00970532">
      <w:pPr>
        <w:jc w:val="center"/>
        <w:rPr>
          <w:b/>
          <w:sz w:val="28"/>
          <w:szCs w:val="28"/>
        </w:rPr>
      </w:pPr>
    </w:p>
    <w:p w:rsidR="00970532" w:rsidRPr="00F36E42" w:rsidRDefault="00970532" w:rsidP="00970532">
      <w:pPr>
        <w:jc w:val="center"/>
        <w:rPr>
          <w:b/>
          <w:sz w:val="28"/>
          <w:szCs w:val="28"/>
        </w:rPr>
      </w:pPr>
      <w:r w:rsidRPr="00F36E42">
        <w:rPr>
          <w:b/>
          <w:sz w:val="28"/>
          <w:szCs w:val="28"/>
        </w:rPr>
        <w:t>Enter Title Here</w:t>
      </w:r>
    </w:p>
    <w:p w:rsidR="00970532" w:rsidRPr="00F36E42" w:rsidRDefault="00970532" w:rsidP="00970532">
      <w:pPr>
        <w:rPr>
          <w:b/>
        </w:rPr>
      </w:pPr>
      <w:r w:rsidRPr="00F36E42">
        <w:rPr>
          <w:b/>
        </w:rPr>
        <w:t>PI/Manager of space:</w:t>
      </w:r>
    </w:p>
    <w:p w:rsidR="00970532" w:rsidRPr="00F36E42" w:rsidRDefault="00970532" w:rsidP="00970532">
      <w:pPr>
        <w:rPr>
          <w:b/>
        </w:rPr>
      </w:pPr>
      <w:r w:rsidRPr="00F36E42">
        <w:rPr>
          <w:b/>
        </w:rPr>
        <w:t>SOP written by:</w:t>
      </w:r>
    </w:p>
    <w:p w:rsidR="00970532" w:rsidRPr="00F36E42" w:rsidRDefault="00970532" w:rsidP="00970532">
      <w:pPr>
        <w:rPr>
          <w:b/>
        </w:rPr>
      </w:pPr>
      <w:r w:rsidRPr="00F36E42">
        <w:rPr>
          <w:b/>
        </w:rPr>
        <w:t xml:space="preserve">Date: </w:t>
      </w:r>
    </w:p>
    <w:p w:rsidR="00970532" w:rsidRPr="00F36E42" w:rsidRDefault="00970532" w:rsidP="00970532">
      <w:pPr>
        <w:rPr>
          <w:b/>
        </w:rPr>
      </w:pPr>
      <w:r w:rsidRPr="00F36E42">
        <w:rPr>
          <w:b/>
        </w:rPr>
        <w:t>Section 1: Overview</w:t>
      </w:r>
    </w:p>
    <w:p w:rsidR="00970532" w:rsidRPr="00F36E42" w:rsidRDefault="00970532" w:rsidP="00970532">
      <w:pPr>
        <w:rPr>
          <w:i/>
        </w:rPr>
      </w:pPr>
      <w:r w:rsidRPr="00F36E42">
        <w:rPr>
          <w:i/>
        </w:rPr>
        <w:t>Describe the laser systems used in this application</w:t>
      </w:r>
    </w:p>
    <w:p w:rsidR="00970532" w:rsidRPr="00F36E42" w:rsidRDefault="00970532" w:rsidP="00970532">
      <w:pPr>
        <w:widowControl/>
        <w:numPr>
          <w:ilvl w:val="1"/>
          <w:numId w:val="5"/>
        </w:numPr>
        <w:overflowPunct/>
        <w:autoSpaceDE/>
        <w:autoSpaceDN/>
        <w:adjustRightInd/>
        <w:ind w:left="1260" w:hanging="900"/>
        <w:textAlignment w:val="auto"/>
      </w:pPr>
      <w:r w:rsidRPr="00F36E42">
        <w:t>Location of laser/laser systems (building, room)</w:t>
      </w:r>
    </w:p>
    <w:p w:rsidR="00970532" w:rsidRPr="00F36E42" w:rsidRDefault="00970532" w:rsidP="00970532">
      <w:pPr>
        <w:widowControl/>
        <w:numPr>
          <w:ilvl w:val="1"/>
          <w:numId w:val="5"/>
        </w:numPr>
        <w:overflowPunct/>
        <w:autoSpaceDE/>
        <w:autoSpaceDN/>
        <w:adjustRightInd/>
        <w:ind w:left="1260" w:hanging="900"/>
        <w:textAlignment w:val="auto"/>
      </w:pPr>
      <w:r w:rsidRPr="00F36E42">
        <w:t>Description of each laser:</w:t>
      </w:r>
    </w:p>
    <w:p w:rsidR="00970532" w:rsidRPr="00F36E42" w:rsidRDefault="00970532" w:rsidP="00970532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ind w:left="1620"/>
        <w:contextualSpacing/>
        <w:textAlignment w:val="auto"/>
      </w:pPr>
      <w:r w:rsidRPr="00F36E42">
        <w:t>Classification</w:t>
      </w:r>
    </w:p>
    <w:p w:rsidR="00970532" w:rsidRPr="00F36E42" w:rsidRDefault="00970532" w:rsidP="00970532">
      <w:pPr>
        <w:pStyle w:val="ListParagraph"/>
        <w:widowControl/>
        <w:numPr>
          <w:ilvl w:val="0"/>
          <w:numId w:val="12"/>
        </w:numPr>
        <w:overflowPunct/>
        <w:autoSpaceDE/>
        <w:autoSpaceDN/>
        <w:adjustRightInd/>
        <w:ind w:left="1620"/>
        <w:contextualSpacing/>
        <w:textAlignment w:val="auto"/>
      </w:pPr>
      <w:r w:rsidRPr="00F36E42">
        <w:t xml:space="preserve">Output characteristics </w:t>
      </w:r>
    </w:p>
    <w:p w:rsidR="00970532" w:rsidRPr="00F36E42" w:rsidRDefault="00970532" w:rsidP="00970532">
      <w:pPr>
        <w:widowControl/>
        <w:numPr>
          <w:ilvl w:val="0"/>
          <w:numId w:val="6"/>
        </w:numPr>
        <w:overflowPunct/>
        <w:autoSpaceDE/>
        <w:autoSpaceDN/>
        <w:adjustRightInd/>
        <w:ind w:left="1260" w:hanging="900"/>
        <w:textAlignment w:val="auto"/>
      </w:pPr>
      <w:r w:rsidRPr="00F36E42">
        <w:t>Purpose/application of laser system</w:t>
      </w:r>
    </w:p>
    <w:p w:rsidR="00970532" w:rsidRPr="00F36E42" w:rsidRDefault="00970532" w:rsidP="00970532"/>
    <w:p w:rsidR="00970532" w:rsidRPr="00F36E42" w:rsidRDefault="00970532" w:rsidP="00970532">
      <w:pPr>
        <w:rPr>
          <w:b/>
        </w:rPr>
      </w:pPr>
      <w:r w:rsidRPr="00F36E42">
        <w:rPr>
          <w:b/>
        </w:rPr>
        <w:t>Section 2: Risk Assessment Summary</w:t>
      </w:r>
    </w:p>
    <w:p w:rsidR="00970532" w:rsidRPr="00F36E42" w:rsidRDefault="00970532" w:rsidP="00970532">
      <w:pPr>
        <w:rPr>
          <w:i/>
        </w:rPr>
      </w:pPr>
      <w:r w:rsidRPr="00F36E42">
        <w:rPr>
          <w:i/>
        </w:rPr>
        <w:t>Identify all hazards present and describe the risks they pose under operating conditions:</w:t>
      </w:r>
    </w:p>
    <w:p w:rsidR="00970532" w:rsidRPr="00F36E42" w:rsidRDefault="00970532" w:rsidP="00970532">
      <w:pPr>
        <w:widowControl/>
        <w:numPr>
          <w:ilvl w:val="2"/>
          <w:numId w:val="10"/>
        </w:numPr>
        <w:overflowPunct/>
        <w:autoSpaceDE/>
        <w:autoSpaceDN/>
        <w:adjustRightInd/>
        <w:ind w:left="1260" w:hanging="900"/>
        <w:textAlignment w:val="auto"/>
      </w:pPr>
      <w:r w:rsidRPr="00F36E42">
        <w:t>Laser beam(s)</w:t>
      </w:r>
    </w:p>
    <w:p w:rsidR="00970532" w:rsidRPr="00F36E42" w:rsidRDefault="00970532" w:rsidP="00970532">
      <w:pPr>
        <w:widowControl/>
        <w:numPr>
          <w:ilvl w:val="2"/>
          <w:numId w:val="10"/>
        </w:numPr>
        <w:overflowPunct/>
        <w:autoSpaceDE/>
        <w:autoSpaceDN/>
        <w:adjustRightInd/>
        <w:ind w:left="1260" w:hanging="900"/>
        <w:textAlignment w:val="auto"/>
      </w:pPr>
      <w:r w:rsidRPr="00F36E42">
        <w:t>Electrical</w:t>
      </w:r>
    </w:p>
    <w:p w:rsidR="00970532" w:rsidRPr="00F36E42" w:rsidRDefault="00970532" w:rsidP="00970532">
      <w:pPr>
        <w:widowControl/>
        <w:numPr>
          <w:ilvl w:val="2"/>
          <w:numId w:val="10"/>
        </w:numPr>
        <w:overflowPunct/>
        <w:autoSpaceDE/>
        <w:autoSpaceDN/>
        <w:adjustRightInd/>
        <w:ind w:left="1260" w:hanging="900"/>
        <w:textAlignment w:val="auto"/>
      </w:pPr>
      <w:r w:rsidRPr="00F36E42">
        <w:t>Chemical</w:t>
      </w:r>
    </w:p>
    <w:p w:rsidR="00970532" w:rsidRPr="00F36E42" w:rsidRDefault="00970532" w:rsidP="00970532">
      <w:pPr>
        <w:widowControl/>
        <w:numPr>
          <w:ilvl w:val="2"/>
          <w:numId w:val="10"/>
        </w:numPr>
        <w:overflowPunct/>
        <w:autoSpaceDE/>
        <w:autoSpaceDN/>
        <w:adjustRightInd/>
        <w:ind w:left="1260" w:hanging="900"/>
        <w:textAlignment w:val="auto"/>
      </w:pPr>
      <w:r w:rsidRPr="00F36E42">
        <w:t>Fire/explosion</w:t>
      </w:r>
    </w:p>
    <w:p w:rsidR="00970532" w:rsidRPr="00F36E42" w:rsidRDefault="00970532" w:rsidP="00970532">
      <w:pPr>
        <w:widowControl/>
        <w:numPr>
          <w:ilvl w:val="2"/>
          <w:numId w:val="10"/>
        </w:numPr>
        <w:overflowPunct/>
        <w:autoSpaceDE/>
        <w:autoSpaceDN/>
        <w:adjustRightInd/>
        <w:ind w:left="1260" w:hanging="900"/>
        <w:textAlignment w:val="auto"/>
      </w:pPr>
      <w:r w:rsidRPr="00F36E42">
        <w:t>UV light</w:t>
      </w:r>
    </w:p>
    <w:p w:rsidR="00970532" w:rsidRPr="00F36E42" w:rsidRDefault="00970532" w:rsidP="00970532"/>
    <w:p w:rsidR="00970532" w:rsidRPr="00F36E42" w:rsidRDefault="00970532" w:rsidP="00970532">
      <w:pPr>
        <w:rPr>
          <w:b/>
        </w:rPr>
      </w:pPr>
      <w:r w:rsidRPr="00F36E42">
        <w:rPr>
          <w:b/>
        </w:rPr>
        <w:t>Section 3: Controls</w:t>
      </w:r>
    </w:p>
    <w:p w:rsidR="00970532" w:rsidRPr="00F36E42" w:rsidRDefault="00970532" w:rsidP="00970532">
      <w:pPr>
        <w:rPr>
          <w:i/>
        </w:rPr>
      </w:pPr>
      <w:r w:rsidRPr="00F36E42">
        <w:rPr>
          <w:i/>
        </w:rPr>
        <w:t>Describe controls used to mitigate the hazards</w:t>
      </w:r>
    </w:p>
    <w:p w:rsidR="00970532" w:rsidRPr="00F36E42" w:rsidRDefault="00970532" w:rsidP="00970532">
      <w:pPr>
        <w:widowControl/>
        <w:numPr>
          <w:ilvl w:val="1"/>
          <w:numId w:val="7"/>
        </w:numPr>
        <w:overflowPunct/>
        <w:autoSpaceDE/>
        <w:autoSpaceDN/>
        <w:adjustRightInd/>
        <w:ind w:left="1260" w:hanging="900"/>
        <w:textAlignment w:val="auto"/>
      </w:pPr>
      <w:r w:rsidRPr="00F36E42">
        <w:t>Engineering controls, e.g., interlocks, beam stops.</w:t>
      </w:r>
    </w:p>
    <w:p w:rsidR="00970532" w:rsidRPr="00F36E42" w:rsidRDefault="00970532" w:rsidP="00970532">
      <w:pPr>
        <w:widowControl/>
        <w:numPr>
          <w:ilvl w:val="1"/>
          <w:numId w:val="7"/>
        </w:numPr>
        <w:overflowPunct/>
        <w:autoSpaceDE/>
        <w:autoSpaceDN/>
        <w:adjustRightInd/>
        <w:ind w:left="1260" w:hanging="900"/>
        <w:textAlignment w:val="auto"/>
      </w:pPr>
      <w:r w:rsidRPr="00F36E42">
        <w:t>Administrative controls, e.g., signs, LSOP, etc.</w:t>
      </w:r>
    </w:p>
    <w:p w:rsidR="00970532" w:rsidRPr="00F36E42" w:rsidRDefault="00970532" w:rsidP="00970532">
      <w:pPr>
        <w:widowControl/>
        <w:numPr>
          <w:ilvl w:val="1"/>
          <w:numId w:val="7"/>
        </w:numPr>
        <w:overflowPunct/>
        <w:autoSpaceDE/>
        <w:autoSpaceDN/>
        <w:adjustRightInd/>
        <w:ind w:left="1260" w:hanging="900"/>
        <w:textAlignment w:val="auto"/>
      </w:pPr>
      <w:r w:rsidRPr="00F36E42">
        <w:t>Personnel Protective Equipment, e.g., laser eye protection (OD and wavelength range), gloves, flame-resistant lab coat.</w:t>
      </w:r>
    </w:p>
    <w:p w:rsidR="00970532" w:rsidRPr="00F36E42" w:rsidRDefault="00970532" w:rsidP="00970532"/>
    <w:p w:rsidR="00970532" w:rsidRPr="00F36E42" w:rsidRDefault="00970532" w:rsidP="00970532">
      <w:pPr>
        <w:rPr>
          <w:b/>
        </w:rPr>
      </w:pPr>
      <w:r w:rsidRPr="00F36E42">
        <w:rPr>
          <w:b/>
        </w:rPr>
        <w:t>Section 4: Operating Procedures</w:t>
      </w:r>
    </w:p>
    <w:p w:rsidR="00970532" w:rsidRPr="00F36E42" w:rsidRDefault="00970532" w:rsidP="00970532">
      <w:pPr>
        <w:rPr>
          <w:i/>
        </w:rPr>
      </w:pPr>
      <w:r w:rsidRPr="00F36E42">
        <w:rPr>
          <w:i/>
        </w:rPr>
        <w:t>Provide a step-by-step description of the procedure and include:</w:t>
      </w:r>
    </w:p>
    <w:p w:rsidR="00970532" w:rsidRPr="00F36E42" w:rsidRDefault="00970532" w:rsidP="00970532">
      <w:pPr>
        <w:widowControl/>
        <w:numPr>
          <w:ilvl w:val="1"/>
          <w:numId w:val="8"/>
        </w:numPr>
        <w:overflowPunct/>
        <w:autoSpaceDE/>
        <w:autoSpaceDN/>
        <w:adjustRightInd/>
        <w:ind w:left="1260" w:hanging="900"/>
        <w:textAlignment w:val="auto"/>
      </w:pPr>
      <w:r w:rsidRPr="00F36E42">
        <w:t>Equipment preparation (start-up)</w:t>
      </w:r>
    </w:p>
    <w:p w:rsidR="00970532" w:rsidRPr="00F36E42" w:rsidRDefault="00970532" w:rsidP="00970532">
      <w:pPr>
        <w:widowControl/>
        <w:numPr>
          <w:ilvl w:val="1"/>
          <w:numId w:val="8"/>
        </w:numPr>
        <w:overflowPunct/>
        <w:autoSpaceDE/>
        <w:autoSpaceDN/>
        <w:adjustRightInd/>
        <w:ind w:left="1260" w:hanging="900"/>
        <w:textAlignment w:val="auto"/>
      </w:pPr>
      <w:r w:rsidRPr="00F36E42">
        <w:t>Operation</w:t>
      </w:r>
    </w:p>
    <w:p w:rsidR="00970532" w:rsidRPr="00F36E42" w:rsidRDefault="00970532" w:rsidP="00970532">
      <w:pPr>
        <w:widowControl/>
        <w:numPr>
          <w:ilvl w:val="1"/>
          <w:numId w:val="8"/>
        </w:numPr>
        <w:overflowPunct/>
        <w:autoSpaceDE/>
        <w:autoSpaceDN/>
        <w:adjustRightInd/>
        <w:ind w:left="1260" w:hanging="900"/>
        <w:textAlignment w:val="auto"/>
      </w:pPr>
      <w:r w:rsidRPr="00F36E42">
        <w:t>Normal Shutdown procedures</w:t>
      </w:r>
    </w:p>
    <w:p w:rsidR="00970532" w:rsidRPr="00F36E42" w:rsidRDefault="00970532" w:rsidP="00970532">
      <w:pPr>
        <w:widowControl/>
        <w:numPr>
          <w:ilvl w:val="1"/>
          <w:numId w:val="8"/>
        </w:numPr>
        <w:overflowPunct/>
        <w:autoSpaceDE/>
        <w:autoSpaceDN/>
        <w:adjustRightInd/>
        <w:ind w:left="1260" w:hanging="900"/>
        <w:textAlignment w:val="auto"/>
      </w:pPr>
      <w:r w:rsidRPr="00F36E42">
        <w:t>Special procedures:</w:t>
      </w:r>
    </w:p>
    <w:p w:rsidR="00970532" w:rsidRPr="00F36E42" w:rsidRDefault="00970532" w:rsidP="00970532">
      <w:pPr>
        <w:widowControl/>
        <w:numPr>
          <w:ilvl w:val="2"/>
          <w:numId w:val="11"/>
        </w:numPr>
        <w:overflowPunct/>
        <w:autoSpaceDE/>
        <w:autoSpaceDN/>
        <w:adjustRightInd/>
        <w:ind w:left="1620" w:hanging="360"/>
        <w:textAlignment w:val="auto"/>
      </w:pPr>
      <w:r w:rsidRPr="00F36E42">
        <w:t>Alignment-align with low power visible beam</w:t>
      </w:r>
    </w:p>
    <w:p w:rsidR="00970532" w:rsidRPr="00F36E42" w:rsidRDefault="00970532" w:rsidP="00970532">
      <w:pPr>
        <w:widowControl/>
        <w:numPr>
          <w:ilvl w:val="2"/>
          <w:numId w:val="11"/>
        </w:numPr>
        <w:overflowPunct/>
        <w:autoSpaceDE/>
        <w:autoSpaceDN/>
        <w:adjustRightInd/>
        <w:ind w:left="1620" w:hanging="360"/>
        <w:textAlignment w:val="auto"/>
      </w:pPr>
      <w:r w:rsidRPr="00F36E42">
        <w:t>Safety checks</w:t>
      </w:r>
    </w:p>
    <w:p w:rsidR="00970532" w:rsidRPr="00F36E42" w:rsidRDefault="00970532" w:rsidP="00970532">
      <w:pPr>
        <w:widowControl/>
        <w:numPr>
          <w:ilvl w:val="2"/>
          <w:numId w:val="11"/>
        </w:numPr>
        <w:overflowPunct/>
        <w:autoSpaceDE/>
        <w:autoSpaceDN/>
        <w:adjustRightInd/>
        <w:ind w:left="1620" w:hanging="360"/>
        <w:textAlignment w:val="auto"/>
      </w:pPr>
      <w:r w:rsidRPr="00F36E42">
        <w:t>Maintenance</w:t>
      </w:r>
    </w:p>
    <w:p w:rsidR="00970532" w:rsidRPr="00F36E42" w:rsidRDefault="00970532" w:rsidP="00970532">
      <w:pPr>
        <w:ind w:left="1620"/>
      </w:pPr>
      <w:r w:rsidRPr="00F36E42">
        <w:t xml:space="preserve"> </w:t>
      </w:r>
    </w:p>
    <w:p w:rsidR="00970532" w:rsidRPr="00F36E42" w:rsidRDefault="00970532" w:rsidP="00970532"/>
    <w:p w:rsidR="00970532" w:rsidRPr="00F36E42" w:rsidRDefault="00970532" w:rsidP="00970532">
      <w:pPr>
        <w:rPr>
          <w:b/>
        </w:rPr>
      </w:pPr>
      <w:r w:rsidRPr="00F36E42">
        <w:rPr>
          <w:b/>
        </w:rPr>
        <w:t>Section 5: Emergency Response</w:t>
      </w:r>
    </w:p>
    <w:p w:rsidR="00970532" w:rsidRPr="00F36E42" w:rsidRDefault="00970532" w:rsidP="00970532">
      <w:pPr>
        <w:widowControl/>
        <w:numPr>
          <w:ilvl w:val="1"/>
          <w:numId w:val="9"/>
        </w:numPr>
        <w:overflowPunct/>
        <w:autoSpaceDE/>
        <w:autoSpaceDN/>
        <w:adjustRightInd/>
        <w:ind w:left="1260" w:hanging="900"/>
        <w:textAlignment w:val="auto"/>
      </w:pPr>
      <w:r w:rsidRPr="00F36E42">
        <w:t>Immediate actions</w:t>
      </w:r>
    </w:p>
    <w:p w:rsidR="00970532" w:rsidRPr="00F36E42" w:rsidRDefault="00970532" w:rsidP="00970532">
      <w:pPr>
        <w:widowControl/>
        <w:numPr>
          <w:ilvl w:val="1"/>
          <w:numId w:val="9"/>
        </w:numPr>
        <w:overflowPunct/>
        <w:autoSpaceDE/>
        <w:autoSpaceDN/>
        <w:adjustRightInd/>
        <w:ind w:left="1260" w:hanging="900"/>
        <w:textAlignment w:val="auto"/>
      </w:pPr>
      <w:r w:rsidRPr="00F36E42">
        <w:t>Emergency shut down of laser</w:t>
      </w:r>
    </w:p>
    <w:p w:rsidR="00970532" w:rsidRPr="00F36E42" w:rsidRDefault="00970532" w:rsidP="00970532">
      <w:pPr>
        <w:widowControl/>
        <w:numPr>
          <w:ilvl w:val="1"/>
          <w:numId w:val="9"/>
        </w:numPr>
        <w:overflowPunct/>
        <w:autoSpaceDE/>
        <w:autoSpaceDN/>
        <w:adjustRightInd/>
        <w:ind w:left="1260" w:hanging="900"/>
        <w:textAlignment w:val="auto"/>
      </w:pPr>
      <w:r w:rsidRPr="00F36E42">
        <w:lastRenderedPageBreak/>
        <w:t>Medical assistance</w:t>
      </w:r>
    </w:p>
    <w:p w:rsidR="00970532" w:rsidRPr="00F36E42" w:rsidRDefault="00970532" w:rsidP="00970532">
      <w:pPr>
        <w:widowControl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720"/>
          <w:tab w:val="left" w:pos="1180"/>
          <w:tab w:val="left" w:pos="1620"/>
          <w:tab w:val="left" w:pos="2160"/>
          <w:tab w:val="left" w:pos="2656"/>
          <w:tab w:val="left" w:pos="3148"/>
          <w:tab w:val="left" w:pos="3600"/>
          <w:tab w:val="left" w:pos="4132"/>
          <w:tab w:val="left" w:pos="4624"/>
          <w:tab w:val="left" w:pos="5116"/>
          <w:tab w:val="left" w:pos="5608"/>
          <w:tab w:val="left" w:pos="6100"/>
          <w:tab w:val="left" w:pos="6480"/>
        </w:tabs>
        <w:suppressAutoHyphens/>
        <w:overflowPunct/>
        <w:autoSpaceDE/>
        <w:autoSpaceDN/>
        <w:adjustRightInd/>
        <w:spacing w:after="160" w:line="259" w:lineRule="auto"/>
        <w:textAlignment w:val="auto"/>
      </w:pPr>
      <w:r w:rsidRPr="00F36E42">
        <w:t>If the incident causes an injury or could potentially have caused an injury, the person or persons need to inform their PI/Lab supervisor.</w:t>
      </w:r>
    </w:p>
    <w:p w:rsidR="00970532" w:rsidRPr="00F36E42" w:rsidRDefault="00970532" w:rsidP="00970532">
      <w:pPr>
        <w:widowControl/>
        <w:numPr>
          <w:ilvl w:val="0"/>
          <w:numId w:val="13"/>
        </w:numPr>
        <w:tabs>
          <w:tab w:val="left" w:pos="-1440"/>
          <w:tab w:val="left" w:pos="-720"/>
          <w:tab w:val="left" w:pos="90"/>
          <w:tab w:val="left" w:pos="720"/>
          <w:tab w:val="left" w:pos="1180"/>
          <w:tab w:val="left" w:pos="1620"/>
          <w:tab w:val="left" w:pos="2160"/>
          <w:tab w:val="left" w:pos="2656"/>
          <w:tab w:val="left" w:pos="3148"/>
          <w:tab w:val="left" w:pos="3600"/>
          <w:tab w:val="left" w:pos="4132"/>
          <w:tab w:val="left" w:pos="4624"/>
          <w:tab w:val="left" w:pos="5116"/>
          <w:tab w:val="left" w:pos="5608"/>
          <w:tab w:val="left" w:pos="6100"/>
          <w:tab w:val="left" w:pos="6480"/>
        </w:tabs>
        <w:suppressAutoHyphens/>
        <w:overflowPunct/>
        <w:autoSpaceDE/>
        <w:autoSpaceDN/>
        <w:adjustRightInd/>
        <w:spacing w:after="160" w:line="259" w:lineRule="auto"/>
        <w:textAlignment w:val="auto"/>
      </w:pPr>
      <w:r w:rsidRPr="00F36E42">
        <w:t>Any individual with a suspected eye injury should be referred to the UofR’s Flaum Eye Institute (call273-3937).</w:t>
      </w:r>
    </w:p>
    <w:p w:rsidR="00970532" w:rsidRPr="00F36E42" w:rsidRDefault="00970532" w:rsidP="00970532">
      <w:pPr>
        <w:tabs>
          <w:tab w:val="left" w:pos="-1440"/>
          <w:tab w:val="left" w:pos="-720"/>
          <w:tab w:val="left" w:pos="90"/>
          <w:tab w:val="left" w:pos="720"/>
          <w:tab w:val="left" w:pos="1180"/>
          <w:tab w:val="left" w:pos="1620"/>
          <w:tab w:val="left" w:pos="2160"/>
          <w:tab w:val="left" w:pos="2656"/>
          <w:tab w:val="left" w:pos="3148"/>
          <w:tab w:val="left" w:pos="3600"/>
          <w:tab w:val="left" w:pos="4132"/>
          <w:tab w:val="left" w:pos="4624"/>
          <w:tab w:val="left" w:pos="5116"/>
          <w:tab w:val="left" w:pos="5608"/>
          <w:tab w:val="left" w:pos="6100"/>
          <w:tab w:val="left" w:pos="6480"/>
        </w:tabs>
        <w:suppressAutoHyphens/>
        <w:ind w:left="1620" w:hanging="1620"/>
        <w:rPr>
          <w:sz w:val="22"/>
          <w:szCs w:val="22"/>
        </w:rPr>
      </w:pPr>
    </w:p>
    <w:p w:rsidR="00970532" w:rsidRPr="00F36E42" w:rsidRDefault="00970532" w:rsidP="00970532">
      <w:pPr>
        <w:numPr>
          <w:ilvl w:val="0"/>
          <w:numId w:val="13"/>
        </w:numPr>
        <w:tabs>
          <w:tab w:val="left" w:pos="-1440"/>
          <w:tab w:val="left" w:pos="-720"/>
          <w:tab w:val="left" w:pos="90"/>
          <w:tab w:val="left" w:pos="720"/>
          <w:tab w:val="left" w:pos="1180"/>
          <w:tab w:val="left" w:pos="1620"/>
          <w:tab w:val="left" w:pos="1710"/>
          <w:tab w:val="left" w:pos="2160"/>
          <w:tab w:val="left" w:pos="2656"/>
          <w:tab w:val="left" w:pos="3148"/>
          <w:tab w:val="left" w:pos="3600"/>
          <w:tab w:val="left" w:pos="4132"/>
          <w:tab w:val="left" w:pos="4624"/>
          <w:tab w:val="left" w:pos="5116"/>
          <w:tab w:val="left" w:pos="5608"/>
          <w:tab w:val="left" w:pos="6100"/>
          <w:tab w:val="left" w:pos="6480"/>
        </w:tabs>
        <w:suppressAutoHyphens/>
      </w:pPr>
      <w:r w:rsidRPr="00F36E42">
        <w:t>Injuries/exposures from chemicals and electrical operations or laser beam interactions to the skin should be seen by a UHS (call x5-1155).  After hours, go to the Emergency Department or urgen</w:t>
      </w:r>
      <w:r>
        <w:t>t</w:t>
      </w:r>
      <w:r w:rsidRPr="00F36E42">
        <w:t xml:space="preserve"> care.</w:t>
      </w:r>
    </w:p>
    <w:p w:rsidR="00970532" w:rsidRPr="00F36E42" w:rsidRDefault="00970532" w:rsidP="00970532">
      <w:pPr>
        <w:tabs>
          <w:tab w:val="left" w:pos="-1440"/>
          <w:tab w:val="left" w:pos="-720"/>
          <w:tab w:val="left" w:pos="90"/>
          <w:tab w:val="left" w:pos="720"/>
          <w:tab w:val="left" w:pos="1180"/>
          <w:tab w:val="left" w:pos="1620"/>
          <w:tab w:val="left" w:pos="2160"/>
          <w:tab w:val="left" w:pos="2656"/>
          <w:tab w:val="left" w:pos="3148"/>
          <w:tab w:val="left" w:pos="3600"/>
          <w:tab w:val="left" w:pos="4132"/>
          <w:tab w:val="left" w:pos="4624"/>
          <w:tab w:val="left" w:pos="5116"/>
          <w:tab w:val="left" w:pos="5608"/>
          <w:tab w:val="left" w:pos="6100"/>
          <w:tab w:val="left" w:pos="6480"/>
        </w:tabs>
        <w:suppressAutoHyphens/>
        <w:ind w:left="1620" w:hanging="1620"/>
        <w:rPr>
          <w:sz w:val="22"/>
          <w:szCs w:val="22"/>
        </w:rPr>
      </w:pPr>
    </w:p>
    <w:p w:rsidR="00970532" w:rsidRDefault="00970532" w:rsidP="0097053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720"/>
          <w:tab w:val="left" w:pos="1180"/>
          <w:tab w:val="left" w:pos="1620"/>
          <w:tab w:val="left" w:pos="2160"/>
          <w:tab w:val="left" w:pos="2656"/>
          <w:tab w:val="left" w:pos="3148"/>
          <w:tab w:val="left" w:pos="3600"/>
          <w:tab w:val="left" w:pos="4132"/>
          <w:tab w:val="left" w:pos="4624"/>
          <w:tab w:val="left" w:pos="5116"/>
          <w:tab w:val="left" w:pos="5608"/>
          <w:tab w:val="left" w:pos="6100"/>
          <w:tab w:val="left" w:pos="6480"/>
        </w:tabs>
        <w:suppressAutoHyphens/>
      </w:pPr>
      <w:r w:rsidRPr="00F36E42">
        <w:t xml:space="preserve">Complete a University </w:t>
      </w:r>
      <w:r>
        <w:t xml:space="preserve">Employee </w:t>
      </w:r>
      <w:r w:rsidRPr="00F36E42">
        <w:t xml:space="preserve">Incident Report for any injuries.  </w:t>
      </w:r>
      <w:r>
        <w:t>Access to the reporting system i</w:t>
      </w:r>
      <w:r w:rsidRPr="00F36E42">
        <w:t xml:space="preserve">s available at </w:t>
      </w:r>
      <w:hyperlink r:id="rId5" w:history="1">
        <w:r w:rsidRPr="00F36E42">
          <w:rPr>
            <w:rStyle w:val="Hyperlink"/>
          </w:rPr>
          <w:t>http://www.safety.rochester.edu/SMH115.html</w:t>
        </w:r>
      </w:hyperlink>
      <w:r w:rsidRPr="00F36E42">
        <w:t xml:space="preserve"> . </w:t>
      </w:r>
      <w:r>
        <w:t>A n</w:t>
      </w:r>
      <w:r w:rsidRPr="00F36E42">
        <w:t xml:space="preserve">ear </w:t>
      </w:r>
      <w:r>
        <w:t>miss is reported using the same system but choosing the Near Miss/Hazard option</w:t>
      </w:r>
      <w:r w:rsidRPr="00F36E42">
        <w:t>.</w:t>
      </w:r>
    </w:p>
    <w:p w:rsidR="00970532" w:rsidRDefault="00970532" w:rsidP="00970532">
      <w:pPr>
        <w:pStyle w:val="ListParagraph"/>
      </w:pPr>
    </w:p>
    <w:p w:rsidR="00970532" w:rsidRDefault="00970532" w:rsidP="00970532">
      <w:pPr>
        <w:widowControl/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720"/>
          <w:tab w:val="left" w:pos="1180"/>
          <w:tab w:val="left" w:pos="1620"/>
          <w:tab w:val="left" w:pos="2160"/>
          <w:tab w:val="left" w:pos="2656"/>
          <w:tab w:val="left" w:pos="3148"/>
          <w:tab w:val="left" w:pos="3600"/>
          <w:tab w:val="left" w:pos="4132"/>
          <w:tab w:val="left" w:pos="4624"/>
          <w:tab w:val="left" w:pos="5116"/>
          <w:tab w:val="left" w:pos="5608"/>
          <w:tab w:val="left" w:pos="6100"/>
          <w:tab w:val="left" w:pos="6480"/>
        </w:tabs>
        <w:suppressAutoHyphens/>
        <w:overflowPunct/>
        <w:autoSpaceDE/>
        <w:autoSpaceDN/>
        <w:adjustRightInd/>
        <w:ind w:left="1260"/>
        <w:textAlignment w:val="auto"/>
      </w:pPr>
      <w:r>
        <w:t>The Lab</w:t>
      </w:r>
      <w:r w:rsidRPr="00F36E42">
        <w:t>oratory Safety Unit will conduct or assist in an investigation to determine the root cause and assist the staff in establishing appropriate measures to prevent additional incidents.</w:t>
      </w:r>
    </w:p>
    <w:p w:rsidR="00970532" w:rsidRDefault="00970532" w:rsidP="00970532">
      <w:pPr>
        <w:pStyle w:val="ListParagraph"/>
      </w:pPr>
    </w:p>
    <w:p w:rsidR="00970532" w:rsidRPr="00F36E42" w:rsidRDefault="00970532" w:rsidP="00970532">
      <w:pPr>
        <w:widowControl/>
        <w:numPr>
          <w:ilvl w:val="1"/>
          <w:numId w:val="9"/>
        </w:numPr>
        <w:overflowPunct/>
        <w:autoSpaceDE/>
        <w:autoSpaceDN/>
        <w:adjustRightInd/>
        <w:ind w:left="1260" w:hanging="900"/>
        <w:textAlignment w:val="auto"/>
      </w:pPr>
      <w:r w:rsidRPr="00F36E42">
        <w:t>Contact information</w:t>
      </w:r>
    </w:p>
    <w:p w:rsidR="00970532" w:rsidRPr="00F36E42" w:rsidRDefault="00970532" w:rsidP="00970532">
      <w:pPr>
        <w:ind w:left="720"/>
      </w:pPr>
      <w:r w:rsidRPr="00F36E42">
        <w:t>Public Safety x13, or 275-3333</w:t>
      </w:r>
    </w:p>
    <w:p w:rsidR="00970532" w:rsidRPr="00F36E42" w:rsidRDefault="00970532" w:rsidP="00970532">
      <w:pPr>
        <w:ind w:left="720"/>
      </w:pPr>
      <w:r w:rsidRPr="00F36E42">
        <w:t>UHS (University Health Service): 585-275-2662 (students); 585-275-4955 (employees)</w:t>
      </w:r>
    </w:p>
    <w:p w:rsidR="00970532" w:rsidRPr="00F36E42" w:rsidRDefault="00970532" w:rsidP="00970532">
      <w:pPr>
        <w:ind w:left="720"/>
      </w:pPr>
      <w:r w:rsidRPr="00F36E42">
        <w:t>Flaum Eye Institute: 585-275-3937</w:t>
      </w:r>
    </w:p>
    <w:p w:rsidR="00970532" w:rsidRPr="00F36E42" w:rsidRDefault="00970532" w:rsidP="00970532"/>
    <w:p w:rsidR="00970532" w:rsidRPr="00F36E42" w:rsidRDefault="00970532" w:rsidP="00970532">
      <w:pPr>
        <w:rPr>
          <w:b/>
        </w:rPr>
      </w:pPr>
      <w:r w:rsidRPr="00F36E42">
        <w:rPr>
          <w:b/>
        </w:rPr>
        <w:t>Section 6: Additional Information</w:t>
      </w:r>
    </w:p>
    <w:p w:rsidR="00970532" w:rsidRPr="00F36E42" w:rsidRDefault="00970532" w:rsidP="00970532">
      <w:pPr>
        <w:rPr>
          <w:i/>
        </w:rPr>
      </w:pPr>
      <w:r w:rsidRPr="00F36E42">
        <w:rPr>
          <w:i/>
        </w:rPr>
        <w:t>Provide any additional information and policies, e.g. regarding unattended operation, safety of building service workers or visitors, etc.</w:t>
      </w:r>
    </w:p>
    <w:p w:rsidR="00970532" w:rsidRPr="00F36E42" w:rsidRDefault="00970532" w:rsidP="00970532">
      <w:pPr>
        <w:rPr>
          <w:b/>
        </w:rPr>
      </w:pPr>
    </w:p>
    <w:p w:rsidR="00970532" w:rsidRPr="00F36E42" w:rsidRDefault="00970532" w:rsidP="00970532">
      <w:pPr>
        <w:rPr>
          <w:b/>
        </w:rPr>
      </w:pPr>
      <w:r w:rsidRPr="00F36E42">
        <w:rPr>
          <w:b/>
        </w:rPr>
        <w:t>Section 7: User Training and Authorization</w:t>
      </w:r>
    </w:p>
    <w:p w:rsidR="00970532" w:rsidRPr="00F36E42" w:rsidRDefault="00970532" w:rsidP="00970532">
      <w:pPr>
        <w:rPr>
          <w:i/>
        </w:rPr>
      </w:pPr>
      <w:r w:rsidRPr="00F36E42">
        <w:rPr>
          <w:i/>
        </w:rPr>
        <w:t>List training requirements for authorized users</w:t>
      </w:r>
    </w:p>
    <w:p w:rsidR="00970532" w:rsidRPr="00F36E42" w:rsidRDefault="00970532" w:rsidP="00970532">
      <w:pPr>
        <w:numPr>
          <w:ilvl w:val="2"/>
          <w:numId w:val="5"/>
        </w:numPr>
        <w:ind w:hanging="2610"/>
        <w:rPr>
          <w:i/>
        </w:rPr>
      </w:pPr>
      <w:r w:rsidRPr="00F36E42">
        <w:rPr>
          <w:i/>
        </w:rPr>
        <w:t>Complete EHS Laser Safety training on MyPath</w:t>
      </w:r>
    </w:p>
    <w:p w:rsidR="00970532" w:rsidRPr="00F36E42" w:rsidRDefault="00970532" w:rsidP="00970532">
      <w:pPr>
        <w:numPr>
          <w:ilvl w:val="2"/>
          <w:numId w:val="5"/>
        </w:numPr>
        <w:ind w:hanging="2610"/>
        <w:rPr>
          <w:i/>
        </w:rPr>
      </w:pPr>
      <w:r w:rsidRPr="00F36E42">
        <w:rPr>
          <w:i/>
        </w:rPr>
        <w:t>Obtain laser specific training from PI or designee</w:t>
      </w:r>
    </w:p>
    <w:p w:rsidR="00970532" w:rsidRPr="00F36E42" w:rsidRDefault="00970532" w:rsidP="00970532">
      <w:pPr>
        <w:spacing w:line="360" w:lineRule="auto"/>
        <w:rPr>
          <w:sz w:val="16"/>
        </w:rPr>
      </w:pPr>
    </w:p>
    <w:p w:rsidR="00970532" w:rsidRPr="00F36E42" w:rsidRDefault="00970532" w:rsidP="00970532">
      <w:pPr>
        <w:rPr>
          <w:b/>
        </w:rPr>
      </w:pPr>
      <w:r w:rsidRPr="00F36E42">
        <w:rPr>
          <w:b/>
        </w:rPr>
        <w:br w:type="page"/>
      </w:r>
    </w:p>
    <w:p w:rsidR="00970532" w:rsidRPr="00F36E42" w:rsidRDefault="00970532" w:rsidP="00970532">
      <w:pPr>
        <w:contextualSpacing/>
        <w:rPr>
          <w:b/>
        </w:rPr>
      </w:pPr>
      <w:r w:rsidRPr="00F36E42">
        <w:rPr>
          <w:b/>
        </w:rPr>
        <w:lastRenderedPageBreak/>
        <w:t>Training Documentation</w:t>
      </w:r>
    </w:p>
    <w:p w:rsidR="00970532" w:rsidRPr="00F36E42" w:rsidRDefault="00970532" w:rsidP="00970532">
      <w:pPr>
        <w:contextualSpacing/>
      </w:pPr>
      <w:r w:rsidRPr="00F36E42">
        <w:t>Signing this document means that you have read and understand all aspects of this Standard Operating Procedure.</w:t>
      </w:r>
    </w:p>
    <w:p w:rsidR="00970532" w:rsidRPr="00F36E42" w:rsidRDefault="00970532" w:rsidP="00970532">
      <w:pPr>
        <w:contextualSpacing/>
      </w:pPr>
      <w:r w:rsidRPr="00F36E42">
        <w:t>The supervisor is the person that acknowledges you took the training and understand the procedure. They can be a lab manager or researcher assigned by the PI to oversee this particular SOP.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411"/>
        <w:gridCol w:w="2203"/>
        <w:gridCol w:w="2302"/>
      </w:tblGrid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  <w:jc w:val="center"/>
              <w:rPr>
                <w:b/>
              </w:rPr>
            </w:pPr>
            <w:r w:rsidRPr="00F36E42">
              <w:rPr>
                <w:b/>
              </w:rPr>
              <w:t>Name (Printed)</w:t>
            </w: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  <w:jc w:val="center"/>
              <w:rPr>
                <w:b/>
              </w:rPr>
            </w:pPr>
            <w:r w:rsidRPr="00F36E42">
              <w:rPr>
                <w:b/>
              </w:rPr>
              <w:t>Name (Signed)</w:t>
            </w: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  <w:jc w:val="center"/>
              <w:rPr>
                <w:b/>
              </w:rPr>
            </w:pPr>
            <w:r w:rsidRPr="00F36E42">
              <w:rPr>
                <w:b/>
              </w:rPr>
              <w:t>Supervisor</w:t>
            </w: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  <w:jc w:val="center"/>
              <w:rPr>
                <w:b/>
              </w:rPr>
            </w:pPr>
            <w:r w:rsidRPr="00F36E42">
              <w:rPr>
                <w:b/>
              </w:rPr>
              <w:t>Date</w:t>
            </w: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  <w:tr w:rsidR="00970532" w:rsidRPr="00F36E42" w:rsidTr="00335F13">
        <w:tc>
          <w:tcPr>
            <w:tcW w:w="2434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  <w:p w:rsidR="00970532" w:rsidRPr="00F36E42" w:rsidRDefault="00970532" w:rsidP="00335F13">
            <w:pPr>
              <w:contextualSpacing/>
            </w:pPr>
          </w:p>
        </w:tc>
        <w:tc>
          <w:tcPr>
            <w:tcW w:w="2411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203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  <w:tc>
          <w:tcPr>
            <w:tcW w:w="2302" w:type="dxa"/>
            <w:shd w:val="clear" w:color="auto" w:fill="auto"/>
          </w:tcPr>
          <w:p w:rsidR="00970532" w:rsidRPr="00F36E42" w:rsidRDefault="00970532" w:rsidP="00335F13">
            <w:pPr>
              <w:contextualSpacing/>
            </w:pPr>
          </w:p>
        </w:tc>
      </w:tr>
    </w:tbl>
    <w:p w:rsidR="00970532" w:rsidRPr="00F36E42" w:rsidRDefault="00970532" w:rsidP="00970532"/>
    <w:p w:rsidR="00642A60" w:rsidRDefault="00642A60"/>
    <w:sectPr w:rsidR="00642A60">
      <w:footerReference w:type="default" r:id="rId6"/>
      <w:endnotePr>
        <w:numFmt w:val="decimal"/>
      </w:endnotePr>
      <w:pgSz w:w="12240" w:h="15840"/>
      <w:pgMar w:top="1152" w:right="1440" w:bottom="1152" w:left="1440" w:header="1296" w:footer="1296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22" w:rsidRDefault="00970532">
    <w:pPr>
      <w:spacing w:before="140" w:line="100" w:lineRule="exact"/>
      <w:rPr>
        <w:sz w:val="10"/>
      </w:rPr>
    </w:pPr>
  </w:p>
  <w:p w:rsidR="00960D22" w:rsidRDefault="00970532"/>
  <w:p w:rsidR="00960D22" w:rsidRDefault="0097053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60D22" w:rsidRDefault="00970532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CG Times" w:hAnsi="CG Times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CG Times" w:hAnsi="CG Times"/>
                            </w:rPr>
                            <w:fldChar w:fldCharType="begin"/>
                          </w:r>
                          <w:r>
                            <w:rPr>
                              <w:rFonts w:ascii="CG Times" w:hAnsi="CG Times"/>
                            </w:rPr>
                            <w:instrText>page \* arabic</w:instrText>
                          </w:r>
                          <w:r>
                            <w:rPr>
                              <w:rFonts w:ascii="CG Times" w:hAnsi="CG Times"/>
                            </w:rPr>
                            <w:fldChar w:fldCharType="separate"/>
                          </w:r>
                          <w:r>
                            <w:rPr>
                              <w:rFonts w:ascii="CG Times" w:hAnsi="CG Times"/>
                              <w:noProof/>
                            </w:rPr>
                            <w:t>2</w:t>
                          </w:r>
                          <w:r>
                            <w:rPr>
                              <w:rFonts w:ascii="CG Times" w:hAnsi="CG Tim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12pt;width:46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bCG3QIAAF4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" o:allowincell="f" filled="f" stroked="f" strokeweight="0">
              <v:textbox inset="0,0,0,0">
                <w:txbxContent>
                  <w:p w:rsidR="00960D22" w:rsidRDefault="00970532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CG Times" w:hAnsi="CG Times"/>
                      </w:rPr>
                    </w:pPr>
                    <w:r>
                      <w:tab/>
                    </w:r>
                    <w:r>
                      <w:rPr>
                        <w:rFonts w:ascii="CG Times" w:hAnsi="CG Times"/>
                      </w:rPr>
                      <w:fldChar w:fldCharType="begin"/>
                    </w:r>
                    <w:r>
                      <w:rPr>
                        <w:rFonts w:ascii="CG Times" w:hAnsi="CG Times"/>
                      </w:rPr>
                      <w:instrText>page \* arabic</w:instrText>
                    </w:r>
                    <w:r>
                      <w:rPr>
                        <w:rFonts w:ascii="CG Times" w:hAnsi="CG Times"/>
                      </w:rPr>
                      <w:fldChar w:fldCharType="separate"/>
                    </w:r>
                    <w:r>
                      <w:rPr>
                        <w:rFonts w:ascii="CG Times" w:hAnsi="CG Times"/>
                        <w:noProof/>
                      </w:rPr>
                      <w:t>2</w:t>
                    </w:r>
                    <w:r>
                      <w:rPr>
                        <w:rFonts w:ascii="CG Times" w:hAnsi="CG Times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00E"/>
    <w:multiLevelType w:val="hybridMultilevel"/>
    <w:tmpl w:val="CE18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3742"/>
    <w:multiLevelType w:val="hybridMultilevel"/>
    <w:tmpl w:val="1EDA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DB6"/>
    <w:multiLevelType w:val="hybridMultilevel"/>
    <w:tmpl w:val="A626A8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01">
      <w:start w:val="1"/>
      <w:numFmt w:val="bullet"/>
      <w:lvlText w:val=""/>
      <w:lvlJc w:val="left"/>
      <w:pPr>
        <w:ind w:left="36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7124567"/>
    <w:multiLevelType w:val="hybridMultilevel"/>
    <w:tmpl w:val="7FA8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53BF"/>
    <w:multiLevelType w:val="hybridMultilevel"/>
    <w:tmpl w:val="FF9808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E0C4C"/>
    <w:multiLevelType w:val="hybridMultilevel"/>
    <w:tmpl w:val="DC58BF38"/>
    <w:lvl w:ilvl="0" w:tplc="49746D52">
      <w:start w:val="4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046FD"/>
    <w:multiLevelType w:val="hybridMultilevel"/>
    <w:tmpl w:val="4914074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A6505FB"/>
    <w:multiLevelType w:val="hybridMultilevel"/>
    <w:tmpl w:val="1CBA500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3A965D93"/>
    <w:multiLevelType w:val="hybridMultilevel"/>
    <w:tmpl w:val="4E52F6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182860"/>
    <w:multiLevelType w:val="hybridMultilevel"/>
    <w:tmpl w:val="671C26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5">
      <w:start w:val="1"/>
      <w:numFmt w:val="upperLetter"/>
      <w:lvlText w:val="%3."/>
      <w:lvlJc w:val="lef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0673AD"/>
    <w:multiLevelType w:val="hybridMultilevel"/>
    <w:tmpl w:val="6BA046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1474E96E">
      <w:start w:val="1"/>
      <w:numFmt w:val="decimal"/>
      <w:lvlText w:val="%3."/>
      <w:lvlJc w:val="left"/>
      <w:pPr>
        <w:ind w:left="3420" w:hanging="720"/>
      </w:pPr>
      <w:rPr>
        <w:rFonts w:hint="default"/>
        <w:b/>
      </w:rPr>
    </w:lvl>
    <w:lvl w:ilvl="3" w:tplc="F8AED31E">
      <w:start w:val="1"/>
      <w:numFmt w:val="lowerLetter"/>
      <w:lvlText w:val="%4."/>
      <w:lvlJc w:val="left"/>
      <w:pPr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360898"/>
    <w:multiLevelType w:val="hybridMultilevel"/>
    <w:tmpl w:val="9CD652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6E3282D"/>
    <w:multiLevelType w:val="hybridMultilevel"/>
    <w:tmpl w:val="7AF475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2050"/>
  </w:hdrShapeDefaults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32"/>
    <w:rsid w:val="00642A60"/>
    <w:rsid w:val="009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0CBAA"/>
  <w15:chartTrackingRefBased/>
  <w15:docId w15:val="{5AB3B489-1634-4ABB-99CA-55341CC4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70532"/>
    <w:pPr>
      <w:keepNext/>
      <w:tabs>
        <w:tab w:val="left" w:pos="-1440"/>
        <w:tab w:val="left" w:pos="-720"/>
        <w:tab w:val="left" w:pos="90"/>
        <w:tab w:val="left" w:pos="720"/>
        <w:tab w:val="left" w:pos="1180"/>
        <w:tab w:val="left" w:pos="1672"/>
        <w:tab w:val="left" w:pos="2160"/>
        <w:tab w:val="left" w:pos="2656"/>
        <w:tab w:val="left" w:pos="3148"/>
        <w:tab w:val="left" w:pos="3600"/>
        <w:tab w:val="left" w:pos="4132"/>
        <w:tab w:val="left" w:pos="4624"/>
        <w:tab w:val="left" w:pos="5116"/>
        <w:tab w:val="left" w:pos="5608"/>
        <w:tab w:val="left" w:pos="6100"/>
        <w:tab w:val="left" w:pos="6480"/>
      </w:tabs>
      <w:suppressAutoHyphens/>
      <w:ind w:left="1170" w:hanging="450"/>
      <w:outlineLvl w:val="0"/>
    </w:pPr>
    <w:rPr>
      <w:rFonts w:ascii="CG Times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532"/>
    <w:rPr>
      <w:rFonts w:ascii="CG Times" w:eastAsia="Times New Roman" w:hAnsi="CG Times" w:cs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970532"/>
  </w:style>
  <w:style w:type="character" w:customStyle="1" w:styleId="EndnoteTextChar">
    <w:name w:val="Endnote Text Char"/>
    <w:basedOn w:val="DefaultParagraphFont"/>
    <w:link w:val="EndnoteText"/>
    <w:semiHidden/>
    <w:rsid w:val="0097053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9705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53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safety.rochester.edu/SMH1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Simolo, Rita</dc:creator>
  <cp:keywords/>
  <dc:description/>
  <cp:lastModifiedBy>Simolo, Rita</cp:lastModifiedBy>
  <cp:revision>1</cp:revision>
  <dcterms:created xsi:type="dcterms:W3CDTF">2019-07-11T17:26:00Z</dcterms:created>
  <dcterms:modified xsi:type="dcterms:W3CDTF">2019-07-11T17:35:00Z</dcterms:modified>
</cp:coreProperties>
</file>