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972" w:rsidRDefault="00CC6786">
      <w:pPr>
        <w:pStyle w:val="Title"/>
      </w:pPr>
      <w:r>
        <w:rPr>
          <w:noProof/>
          <w:sz w:val="20"/>
        </w:rPr>
        <mc:AlternateContent>
          <mc:Choice Requires="wps">
            <w:drawing>
              <wp:anchor distT="0" distB="0" distL="114300" distR="114300" simplePos="0" relativeHeight="251656192" behindDoc="0" locked="0" layoutInCell="1" allowOverlap="1">
                <wp:simplePos x="0" y="0"/>
                <wp:positionH relativeFrom="column">
                  <wp:posOffset>7646670</wp:posOffset>
                </wp:positionH>
                <wp:positionV relativeFrom="paragraph">
                  <wp:posOffset>-154305</wp:posOffset>
                </wp:positionV>
                <wp:extent cx="1143000" cy="914400"/>
                <wp:effectExtent l="7620" t="7620" r="11430"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14400"/>
                        </a:xfrm>
                        <a:prstGeom prst="rect">
                          <a:avLst/>
                        </a:prstGeom>
                        <a:solidFill>
                          <a:srgbClr val="FFFFFF"/>
                        </a:solidFill>
                        <a:ln w="9525">
                          <a:solidFill>
                            <a:srgbClr val="000000"/>
                          </a:solidFill>
                          <a:miter lim="800000"/>
                          <a:headEnd/>
                          <a:tailEnd/>
                        </a:ln>
                      </wps:spPr>
                      <wps:txbx>
                        <w:txbxContent>
                          <w:p w:rsidR="005A281C" w:rsidRDefault="005A281C">
                            <w:pPr>
                              <w:jc w:val="center"/>
                            </w:pPr>
                            <w:r>
                              <w:t>Form</w:t>
                            </w:r>
                          </w:p>
                          <w:p w:rsidR="005A281C" w:rsidRDefault="005A281C">
                            <w:pPr>
                              <w:pStyle w:val="Heading8"/>
                              <w:rPr>
                                <w:sz w:val="96"/>
                              </w:rPr>
                            </w:pPr>
                            <w:r>
                              <w:rPr>
                                <w:sz w:val="96"/>
                              </w:rPr>
                              <w: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02.1pt;margin-top:-12.15pt;width:90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Z0KQIAAFAEAAAOAAAAZHJzL2Uyb0RvYy54bWysVNtu2zAMfR+wfxD0vtjJkq0z4hRdugwD&#10;ugvQ7gNkWbaFyaJGKbG7ry8lp2m6YS/D8iBQJnV4eEhmfTn2hh0Ueg225PNZzpmyEmpt25J/v9u9&#10;uuDMB2FrYcCqkt8rzy83L1+sB1eoBXRgaoWMQKwvBlfyLgRXZJmXneqFn4FTlpwNYC8CXbHNahQD&#10;ofcmW+T5m2wArB2CVN7T1+vJyTcJv2mUDF+bxqvATMmJW0gnprOKZ7ZZi6JF4TotjzTEP7DohbaU&#10;9AR1LYJge9R/QPVaInhowkxCn0HTaKlSDVTNPP+tmttOOJVqIXG8O8nk/x+s/HL4hkzXJV9yZkVP&#10;LbpTY2DvYWSLqM7gfEFBt47CwkifqcupUu9uQP7wzMK2E7ZVV4gwdErUxG4eX2ZnTyccH0Gq4TPU&#10;lEbsAySgscE+SkdiMEKnLt2fOhOpyJhyvnyd5+SS5Hs3Xy7JjilE8fjaoQ8fFfQsGiVH6nxCF4cb&#10;H6bQx5CYzIPR9U4bky7YVluD7CBoSnbpd0R/FmYsGyj7arGaBPgrBDGNZKeszyB6HWjcje5LfnEK&#10;EkWU7YOt6YEogtBmsqk6Y486RukmEcNYjRQYxa2gvidFEaaxpjUkowP8xdlAI11y/3MvUHFmPlnq&#10;StKNdiBdlqu3C9ITzz3VuUdYSVAlD5xN5jZMe7N3qNuOMk1zYOGKOtnoJPITqyNvGtvUpuOKxb04&#10;v6eopz+CzQMAAAD//wMAUEsDBBQABgAIAAAAIQD+xIjZ4QAAAA0BAAAPAAAAZHJzL2Rvd25yZXYu&#10;eG1sTI/BTsMwEETvSPyDtUhcUOs0ido0xKkQEghuUBBc3XibRNjrYLtp+HucE9x2dkezb6rdZDQb&#10;0fnekoDVMgGG1FjVUyvg/e1hUQDzQZKS2hIK+EEPu/ryopKlsmd6xXEfWhZDyJdSQBfCUHLumw6N&#10;9Es7IMXb0TojQ5Su5crJcww3mqdJsuZG9hQ/dHLA+w6br/3JCCjyp/HTP2cvH836qLfhZjM+fjsh&#10;rq+mu1tgAafwZ4YZP6JDHZkO9kTKMx11muRp9ApYpHkGbLZkxbw6xGm13QCvK/6/Rf0LAAD//wMA&#10;UEsBAi0AFAAGAAgAAAAhALaDOJL+AAAA4QEAABMAAAAAAAAAAAAAAAAAAAAAAFtDb250ZW50X1R5&#10;cGVzXS54bWxQSwECLQAUAAYACAAAACEAOP0h/9YAAACUAQAACwAAAAAAAAAAAAAAAAAvAQAAX3Jl&#10;bHMvLnJlbHNQSwECLQAUAAYACAAAACEA7W1WdCkCAABQBAAADgAAAAAAAAAAAAAAAAAuAgAAZHJz&#10;L2Uyb0RvYy54bWxQSwECLQAUAAYACAAAACEA/sSI2eEAAAANAQAADwAAAAAAAAAAAAAAAACDBAAA&#10;ZHJzL2Rvd25yZXYueG1sUEsFBgAAAAAEAAQA8wAAAJEFAAAAAA==&#10;">
                <v:textbox>
                  <w:txbxContent>
                    <w:p w:rsidR="005A281C" w:rsidRDefault="005A281C">
                      <w:pPr>
                        <w:jc w:val="center"/>
                      </w:pPr>
                      <w:r>
                        <w:t>Form</w:t>
                      </w:r>
                    </w:p>
                    <w:p w:rsidR="005A281C" w:rsidRDefault="005A281C">
                      <w:pPr>
                        <w:pStyle w:val="Heading8"/>
                        <w:rPr>
                          <w:sz w:val="96"/>
                        </w:rPr>
                      </w:pPr>
                      <w:r>
                        <w:rPr>
                          <w:sz w:val="96"/>
                        </w:rPr>
                        <w:t>HS</w:t>
                      </w:r>
                    </w:p>
                  </w:txbxContent>
                </v:textbox>
              </v:shape>
            </w:pict>
          </mc:Fallback>
        </mc:AlternateContent>
      </w:r>
      <w:r w:rsidR="00B07972">
        <w:t>University of Rochester</w:t>
      </w:r>
    </w:p>
    <w:p w:rsidR="00B07972" w:rsidRDefault="00B07972">
      <w:pPr>
        <w:jc w:val="center"/>
        <w:rPr>
          <w:b/>
        </w:rPr>
      </w:pPr>
      <w:r>
        <w:rPr>
          <w:b/>
        </w:rPr>
        <w:t>Institutional Biosafety Committee (IBC)</w:t>
      </w:r>
    </w:p>
    <w:p w:rsidR="00B07972" w:rsidRDefault="00B07972">
      <w:pPr>
        <w:jc w:val="center"/>
        <w:rPr>
          <w:b/>
        </w:rPr>
      </w:pPr>
    </w:p>
    <w:p w:rsidR="00B07972" w:rsidRDefault="00B07972">
      <w:pPr>
        <w:pStyle w:val="Title"/>
      </w:pPr>
      <w:r>
        <w:t>Human Subjects Study Registration Form</w:t>
      </w:r>
      <w:r w:rsidR="002F3358">
        <w:t xml:space="preserve"> (Form HS)</w:t>
      </w:r>
    </w:p>
    <w:p w:rsidR="00B07972" w:rsidRDefault="00B07972">
      <w:pPr>
        <w:jc w:val="center"/>
        <w:rPr>
          <w:sz w:val="20"/>
        </w:rPr>
      </w:pPr>
    </w:p>
    <w:p w:rsidR="00B07972" w:rsidRDefault="00B07972">
      <w:pPr>
        <w:spacing w:line="80" w:lineRule="exact"/>
      </w:pPr>
    </w:p>
    <w:p w:rsidR="00B07972" w:rsidRDefault="00B07972">
      <w:pPr>
        <w:spacing w:line="80" w:lineRule="exact"/>
        <w:rPr>
          <w:sz w:val="20"/>
        </w:rPr>
      </w:pPr>
    </w:p>
    <w:p w:rsidR="00B07972" w:rsidRDefault="00B07972">
      <w:pPr>
        <w:spacing w:line="80" w:lineRule="exact"/>
        <w:rPr>
          <w:sz w:val="20"/>
        </w:rPr>
      </w:pPr>
    </w:p>
    <w:p w:rsidR="00B07972" w:rsidRPr="00363604" w:rsidRDefault="00B07972">
      <w:pPr>
        <w:rPr>
          <w:b/>
          <w:bCs/>
          <w:sz w:val="22"/>
          <w:szCs w:val="22"/>
        </w:rPr>
      </w:pPr>
      <w:r w:rsidRPr="00363604">
        <w:rPr>
          <w:b/>
          <w:bCs/>
          <w:sz w:val="22"/>
          <w:szCs w:val="22"/>
        </w:rPr>
        <w:t>This document is to be used for IBC registration of the following study</w:t>
      </w:r>
      <w:r w:rsidR="002F3358">
        <w:rPr>
          <w:b/>
          <w:bCs/>
          <w:sz w:val="22"/>
          <w:szCs w:val="22"/>
        </w:rPr>
        <w:t xml:space="preserve"> types involving human subjects:</w:t>
      </w:r>
    </w:p>
    <w:p w:rsidR="00B07972" w:rsidRPr="00363604" w:rsidRDefault="00B07972">
      <w:pPr>
        <w:rPr>
          <w:sz w:val="22"/>
          <w:szCs w:val="22"/>
        </w:rPr>
      </w:pPr>
    </w:p>
    <w:p w:rsidR="006E2D34" w:rsidRDefault="001773C6" w:rsidP="00E34091">
      <w:pPr>
        <w:numPr>
          <w:ilvl w:val="0"/>
          <w:numId w:val="3"/>
        </w:numPr>
        <w:rPr>
          <w:sz w:val="22"/>
          <w:szCs w:val="22"/>
        </w:rPr>
      </w:pPr>
      <w:hyperlink r:id="rId8" w:history="1">
        <w:r w:rsidR="00BC54BD" w:rsidRPr="00363604">
          <w:rPr>
            <w:bCs/>
            <w:iCs/>
            <w:sz w:val="22"/>
            <w:szCs w:val="22"/>
          </w:rPr>
          <w:t xml:space="preserve">Clinical study </w:t>
        </w:r>
        <w:r w:rsidR="002B48B7">
          <w:rPr>
            <w:bCs/>
            <w:iCs/>
            <w:sz w:val="22"/>
            <w:szCs w:val="22"/>
          </w:rPr>
          <w:t>that</w:t>
        </w:r>
        <w:r w:rsidR="00BC54BD" w:rsidRPr="00363604">
          <w:rPr>
            <w:bCs/>
            <w:iCs/>
            <w:sz w:val="22"/>
            <w:szCs w:val="22"/>
          </w:rPr>
          <w:t xml:space="preserve"> involves </w:t>
        </w:r>
        <w:r w:rsidR="00B928A7">
          <w:rPr>
            <w:bCs/>
            <w:iCs/>
            <w:sz w:val="22"/>
            <w:szCs w:val="22"/>
          </w:rPr>
          <w:t xml:space="preserve">the </w:t>
        </w:r>
        <w:r w:rsidR="00BC54BD" w:rsidRPr="00363604">
          <w:rPr>
            <w:bCs/>
            <w:iCs/>
            <w:sz w:val="22"/>
            <w:szCs w:val="22"/>
          </w:rPr>
          <w:t xml:space="preserve">introduction of infectious agents </w:t>
        </w:r>
        <w:r w:rsidR="00AC55E3">
          <w:rPr>
            <w:bCs/>
            <w:iCs/>
            <w:sz w:val="22"/>
            <w:szCs w:val="22"/>
          </w:rPr>
          <w:t xml:space="preserve">or </w:t>
        </w:r>
        <w:r w:rsidR="00AC55E3" w:rsidRPr="00AC55E3">
          <w:rPr>
            <w:bCs/>
            <w:iCs/>
            <w:sz w:val="22"/>
            <w:szCs w:val="22"/>
          </w:rPr>
          <w:t>genetical</w:t>
        </w:r>
        <w:r w:rsidR="00AC55E3">
          <w:rPr>
            <w:bCs/>
            <w:iCs/>
            <w:sz w:val="22"/>
            <w:szCs w:val="22"/>
          </w:rPr>
          <w:t xml:space="preserve">ly engineered micro-organisms </w:t>
        </w:r>
        <w:r w:rsidR="00BC54BD" w:rsidRPr="00363604">
          <w:rPr>
            <w:bCs/>
            <w:iCs/>
            <w:sz w:val="22"/>
            <w:szCs w:val="22"/>
          </w:rPr>
          <w:t>into human subjects (including live vaccines if they are experimental in nature and/or not FDA-approved for use in the specific study population) wi</w:t>
        </w:r>
        <w:r w:rsidR="002B48B7">
          <w:rPr>
            <w:bCs/>
            <w:iCs/>
            <w:sz w:val="22"/>
            <w:szCs w:val="22"/>
          </w:rPr>
          <w:t>th or without specimen analysis</w:t>
        </w:r>
        <w:r w:rsidR="00BC54BD" w:rsidRPr="00363604">
          <w:rPr>
            <w:bCs/>
            <w:iCs/>
            <w:sz w:val="22"/>
            <w:szCs w:val="22"/>
          </w:rPr>
          <w:t xml:space="preserve"> </w:t>
        </w:r>
      </w:hyperlink>
    </w:p>
    <w:p w:rsidR="002F3358" w:rsidRDefault="002F3358" w:rsidP="002F3358">
      <w:pPr>
        <w:ind w:left="720"/>
        <w:rPr>
          <w:sz w:val="22"/>
          <w:szCs w:val="22"/>
        </w:rPr>
      </w:pPr>
    </w:p>
    <w:p w:rsidR="002F3358" w:rsidRDefault="002F3358" w:rsidP="00E34091">
      <w:pPr>
        <w:numPr>
          <w:ilvl w:val="0"/>
          <w:numId w:val="3"/>
        </w:numPr>
        <w:rPr>
          <w:rStyle w:val="style31"/>
          <w:i w:val="0"/>
          <w:iCs w:val="0"/>
          <w:sz w:val="22"/>
          <w:szCs w:val="22"/>
        </w:rPr>
      </w:pPr>
      <w:r>
        <w:rPr>
          <w:rStyle w:val="style31"/>
          <w:i w:val="0"/>
          <w:iCs w:val="0"/>
          <w:sz w:val="22"/>
          <w:szCs w:val="22"/>
        </w:rPr>
        <w:t>Clinical study that involves the introduction of recombinant or synthetic nucleic acid molecules (plasmids, gene transfer vectors, viral vectors, etc.), or cells that have been treated with recombinant or synthetic nucleic acid molecules into human subjects with or without specimen analysis.</w:t>
      </w:r>
    </w:p>
    <w:p w:rsidR="00774E29" w:rsidRDefault="00774E29" w:rsidP="00774E29">
      <w:pPr>
        <w:pStyle w:val="ListParagraph"/>
        <w:rPr>
          <w:rStyle w:val="style31"/>
          <w:i w:val="0"/>
          <w:iCs w:val="0"/>
          <w:sz w:val="22"/>
          <w:szCs w:val="22"/>
        </w:rPr>
      </w:pPr>
    </w:p>
    <w:p w:rsidR="00774E29" w:rsidRPr="00782295" w:rsidRDefault="00782295" w:rsidP="00782295">
      <w:pPr>
        <w:ind w:left="720"/>
        <w:rPr>
          <w:sz w:val="22"/>
          <w:szCs w:val="22"/>
        </w:rPr>
      </w:pPr>
      <w:r>
        <w:rPr>
          <w:rStyle w:val="style31"/>
          <w:i w:val="0"/>
          <w:iCs w:val="0"/>
          <w:sz w:val="22"/>
          <w:szCs w:val="22"/>
        </w:rPr>
        <w:t>See Section III-C-1 of</w:t>
      </w:r>
      <w:r w:rsidR="00774E29">
        <w:rPr>
          <w:rStyle w:val="style31"/>
          <w:i w:val="0"/>
          <w:iCs w:val="0"/>
          <w:sz w:val="22"/>
          <w:szCs w:val="22"/>
        </w:rPr>
        <w:t xml:space="preserve"> the NIH Guidelines for Research Involving Recombinant or Synthetic Nucleic Acid Molecules</w:t>
      </w:r>
      <w:r>
        <w:rPr>
          <w:rStyle w:val="style31"/>
          <w:i w:val="0"/>
          <w:iCs w:val="0"/>
          <w:sz w:val="22"/>
          <w:szCs w:val="22"/>
        </w:rPr>
        <w:t xml:space="preserve"> for a complete list, e.g. s</w:t>
      </w:r>
      <w:r w:rsidR="00774E29" w:rsidRPr="00774E29">
        <w:rPr>
          <w:sz w:val="22"/>
          <w:szCs w:val="20"/>
        </w:rPr>
        <w:t>ynthetic nucleic acid molecules</w:t>
      </w:r>
      <w:r>
        <w:rPr>
          <w:sz w:val="22"/>
          <w:szCs w:val="20"/>
        </w:rPr>
        <w:t xml:space="preserve"> </w:t>
      </w:r>
      <w:r w:rsidR="00774E29" w:rsidRPr="00774E29">
        <w:rPr>
          <w:sz w:val="22"/>
          <w:szCs w:val="20"/>
        </w:rPr>
        <w:t xml:space="preserve">that meet any one of the following criteria: </w:t>
      </w:r>
    </w:p>
    <w:p w:rsidR="00774E29" w:rsidRPr="00774E29" w:rsidRDefault="00774E29" w:rsidP="00774E29">
      <w:pPr>
        <w:pStyle w:val="Default"/>
        <w:tabs>
          <w:tab w:val="left" w:pos="1260"/>
        </w:tabs>
        <w:ind w:left="1260" w:hanging="270"/>
        <w:rPr>
          <w:rFonts w:ascii="Times New Roman" w:hAnsi="Times New Roman" w:cs="Times New Roman"/>
          <w:sz w:val="22"/>
          <w:szCs w:val="20"/>
        </w:rPr>
      </w:pPr>
      <w:r w:rsidRPr="00774E29">
        <w:rPr>
          <w:rFonts w:ascii="Times New Roman" w:hAnsi="Times New Roman" w:cs="Times New Roman"/>
          <w:sz w:val="22"/>
          <w:szCs w:val="20"/>
        </w:rPr>
        <w:t xml:space="preserve">a. </w:t>
      </w:r>
      <w:r>
        <w:rPr>
          <w:rFonts w:ascii="Times New Roman" w:hAnsi="Times New Roman" w:cs="Times New Roman"/>
          <w:sz w:val="22"/>
          <w:szCs w:val="20"/>
        </w:rPr>
        <w:tab/>
      </w:r>
      <w:r w:rsidRPr="00774E29">
        <w:rPr>
          <w:rFonts w:ascii="Times New Roman" w:hAnsi="Times New Roman" w:cs="Times New Roman"/>
          <w:sz w:val="22"/>
          <w:szCs w:val="20"/>
        </w:rPr>
        <w:t xml:space="preserve">Contain more than 100 nucleotides; or </w:t>
      </w:r>
    </w:p>
    <w:p w:rsidR="00774E29" w:rsidRPr="00774E29" w:rsidRDefault="00774E29" w:rsidP="00774E29">
      <w:pPr>
        <w:pStyle w:val="Default"/>
        <w:tabs>
          <w:tab w:val="left" w:pos="1260"/>
        </w:tabs>
        <w:ind w:left="1260" w:hanging="270"/>
        <w:rPr>
          <w:rFonts w:ascii="Times New Roman" w:hAnsi="Times New Roman" w:cs="Times New Roman"/>
          <w:sz w:val="22"/>
          <w:szCs w:val="20"/>
        </w:rPr>
      </w:pPr>
      <w:r w:rsidRPr="00774E29">
        <w:rPr>
          <w:rFonts w:ascii="Times New Roman" w:hAnsi="Times New Roman" w:cs="Times New Roman"/>
          <w:sz w:val="22"/>
          <w:szCs w:val="20"/>
        </w:rPr>
        <w:t xml:space="preserve">b. </w:t>
      </w:r>
      <w:r>
        <w:rPr>
          <w:rFonts w:ascii="Times New Roman" w:hAnsi="Times New Roman" w:cs="Times New Roman"/>
          <w:sz w:val="22"/>
          <w:szCs w:val="20"/>
        </w:rPr>
        <w:tab/>
      </w:r>
      <w:r w:rsidRPr="00774E29">
        <w:rPr>
          <w:rFonts w:ascii="Times New Roman" w:hAnsi="Times New Roman" w:cs="Times New Roman"/>
          <w:sz w:val="22"/>
          <w:szCs w:val="20"/>
        </w:rPr>
        <w:t xml:space="preserve">Possess biological properties that enable integration into the genome (e.g., </w:t>
      </w:r>
      <w:r w:rsidRPr="00774E29">
        <w:rPr>
          <w:rFonts w:ascii="Times New Roman" w:hAnsi="Times New Roman" w:cs="Times New Roman"/>
          <w:i/>
          <w:iCs/>
          <w:sz w:val="22"/>
          <w:szCs w:val="20"/>
        </w:rPr>
        <w:t xml:space="preserve">cis </w:t>
      </w:r>
      <w:r w:rsidRPr="00774E29">
        <w:rPr>
          <w:rFonts w:ascii="Times New Roman" w:hAnsi="Times New Roman" w:cs="Times New Roman"/>
          <w:sz w:val="22"/>
          <w:szCs w:val="20"/>
        </w:rPr>
        <w:t xml:space="preserve">elements involved in integration); or </w:t>
      </w:r>
    </w:p>
    <w:p w:rsidR="00774E29" w:rsidRPr="00774E29" w:rsidRDefault="00774E29" w:rsidP="00774E29">
      <w:pPr>
        <w:pStyle w:val="Default"/>
        <w:tabs>
          <w:tab w:val="left" w:pos="1260"/>
        </w:tabs>
        <w:ind w:left="1260" w:hanging="270"/>
        <w:rPr>
          <w:rFonts w:ascii="Times New Roman" w:hAnsi="Times New Roman" w:cs="Times New Roman"/>
          <w:sz w:val="22"/>
          <w:szCs w:val="20"/>
        </w:rPr>
      </w:pPr>
      <w:r w:rsidRPr="00774E29">
        <w:rPr>
          <w:rFonts w:ascii="Times New Roman" w:hAnsi="Times New Roman" w:cs="Times New Roman"/>
          <w:sz w:val="22"/>
          <w:szCs w:val="20"/>
        </w:rPr>
        <w:t xml:space="preserve">c. </w:t>
      </w:r>
      <w:r>
        <w:rPr>
          <w:rFonts w:ascii="Times New Roman" w:hAnsi="Times New Roman" w:cs="Times New Roman"/>
          <w:sz w:val="22"/>
          <w:szCs w:val="20"/>
        </w:rPr>
        <w:tab/>
      </w:r>
      <w:r w:rsidRPr="00774E29">
        <w:rPr>
          <w:rFonts w:ascii="Times New Roman" w:hAnsi="Times New Roman" w:cs="Times New Roman"/>
          <w:sz w:val="22"/>
          <w:szCs w:val="20"/>
        </w:rPr>
        <w:t xml:space="preserve">Have the potential to replicate in a cell; or </w:t>
      </w:r>
    </w:p>
    <w:p w:rsidR="00774E29" w:rsidRPr="00774E29" w:rsidRDefault="00774E29" w:rsidP="00774E29">
      <w:pPr>
        <w:tabs>
          <w:tab w:val="left" w:pos="1260"/>
        </w:tabs>
        <w:ind w:left="1260" w:hanging="270"/>
        <w:rPr>
          <w:rStyle w:val="style31"/>
          <w:i w:val="0"/>
          <w:iCs w:val="0"/>
          <w:szCs w:val="22"/>
        </w:rPr>
      </w:pPr>
      <w:r w:rsidRPr="00774E29">
        <w:rPr>
          <w:sz w:val="22"/>
          <w:szCs w:val="20"/>
        </w:rPr>
        <w:t xml:space="preserve">d. </w:t>
      </w:r>
      <w:r>
        <w:rPr>
          <w:sz w:val="22"/>
          <w:szCs w:val="20"/>
        </w:rPr>
        <w:tab/>
      </w:r>
      <w:r w:rsidRPr="00774E29">
        <w:rPr>
          <w:sz w:val="22"/>
          <w:szCs w:val="20"/>
        </w:rPr>
        <w:t>Can be translated or transcribed.</w:t>
      </w:r>
    </w:p>
    <w:p w:rsidR="00B07972" w:rsidRPr="00363604" w:rsidRDefault="00B07972" w:rsidP="002F3358">
      <w:pPr>
        <w:rPr>
          <w:sz w:val="22"/>
          <w:szCs w:val="22"/>
        </w:rPr>
      </w:pPr>
    </w:p>
    <w:p w:rsidR="002F3358" w:rsidRPr="002F3358" w:rsidRDefault="002F3358" w:rsidP="00AC55E3">
      <w:pPr>
        <w:pStyle w:val="ListParagraph"/>
        <w:spacing w:after="60"/>
        <w:ind w:left="360"/>
        <w:rPr>
          <w:sz w:val="22"/>
          <w:szCs w:val="22"/>
          <w:u w:val="single"/>
        </w:rPr>
      </w:pPr>
      <w:r w:rsidRPr="002F3358">
        <w:rPr>
          <w:sz w:val="22"/>
          <w:szCs w:val="22"/>
          <w:u w:val="single"/>
        </w:rPr>
        <w:t xml:space="preserve">Please note: </w:t>
      </w:r>
    </w:p>
    <w:p w:rsidR="00782295" w:rsidRDefault="00782295" w:rsidP="00782295">
      <w:pPr>
        <w:pStyle w:val="ListParagraph"/>
        <w:spacing w:after="60"/>
        <w:ind w:left="360"/>
        <w:rPr>
          <w:sz w:val="22"/>
          <w:szCs w:val="22"/>
        </w:rPr>
      </w:pPr>
      <w:r>
        <w:rPr>
          <w:sz w:val="22"/>
          <w:szCs w:val="22"/>
        </w:rPr>
        <w:t>If UR is the initial study site, IBC review and approval may take significant time for studies that involve:</w:t>
      </w:r>
    </w:p>
    <w:p w:rsidR="00782295" w:rsidRDefault="00782295" w:rsidP="00E34091">
      <w:pPr>
        <w:numPr>
          <w:ilvl w:val="0"/>
          <w:numId w:val="11"/>
        </w:numPr>
        <w:tabs>
          <w:tab w:val="left" w:pos="360"/>
        </w:tabs>
        <w:autoSpaceDE w:val="0"/>
        <w:autoSpaceDN w:val="0"/>
        <w:adjustRightInd w:val="0"/>
        <w:ind w:left="720" w:hanging="360"/>
        <w:rPr>
          <w:sz w:val="22"/>
          <w:szCs w:val="22"/>
        </w:rPr>
      </w:pPr>
      <w:r>
        <w:rPr>
          <w:sz w:val="22"/>
          <w:szCs w:val="22"/>
        </w:rPr>
        <w:t xml:space="preserve">A </w:t>
      </w:r>
      <w:r w:rsidRPr="00B118E1">
        <w:rPr>
          <w:sz w:val="22"/>
          <w:szCs w:val="22"/>
        </w:rPr>
        <w:t xml:space="preserve">new vector, genetic material, or delivery methodology that represents a first-in-human experience, thus presenting an unknown risk; </w:t>
      </w:r>
    </w:p>
    <w:p w:rsidR="00782295" w:rsidRDefault="00782295" w:rsidP="00E34091">
      <w:pPr>
        <w:numPr>
          <w:ilvl w:val="0"/>
          <w:numId w:val="11"/>
        </w:numPr>
        <w:tabs>
          <w:tab w:val="left" w:pos="360"/>
        </w:tabs>
        <w:autoSpaceDE w:val="0"/>
        <w:autoSpaceDN w:val="0"/>
        <w:adjustRightInd w:val="0"/>
        <w:ind w:left="720" w:hanging="360"/>
        <w:rPr>
          <w:sz w:val="22"/>
          <w:szCs w:val="22"/>
        </w:rPr>
      </w:pPr>
      <w:r>
        <w:rPr>
          <w:sz w:val="22"/>
          <w:szCs w:val="22"/>
        </w:rPr>
        <w:t>T</w:t>
      </w:r>
      <w:r w:rsidRPr="00B118E1">
        <w:rPr>
          <w:sz w:val="22"/>
          <w:szCs w:val="22"/>
        </w:rPr>
        <w:t xml:space="preserve">he protocol relies on preclinical safety data that were obtained using a new preclinical model system of unknown and unconfirmed value; or </w:t>
      </w:r>
    </w:p>
    <w:p w:rsidR="00782295" w:rsidRPr="00782295" w:rsidRDefault="00782295" w:rsidP="00E34091">
      <w:pPr>
        <w:numPr>
          <w:ilvl w:val="0"/>
          <w:numId w:val="11"/>
        </w:numPr>
        <w:tabs>
          <w:tab w:val="left" w:pos="360"/>
        </w:tabs>
        <w:autoSpaceDE w:val="0"/>
        <w:autoSpaceDN w:val="0"/>
        <w:adjustRightInd w:val="0"/>
        <w:ind w:left="720" w:hanging="360"/>
        <w:rPr>
          <w:sz w:val="22"/>
          <w:szCs w:val="22"/>
        </w:rPr>
      </w:pPr>
      <w:r w:rsidRPr="00782295">
        <w:rPr>
          <w:sz w:val="22"/>
          <w:szCs w:val="22"/>
        </w:rPr>
        <w:t>The proposed vector, gene construct, or method of delivery is associated with possible toxicities that are not widely known and that may render it difficult for the IBC or RSRB to evaluate the protocol rigorously.</w:t>
      </w:r>
    </w:p>
    <w:p w:rsidR="00782295" w:rsidRDefault="00782295" w:rsidP="00782295">
      <w:pPr>
        <w:pStyle w:val="Default"/>
        <w:ind w:left="360"/>
        <w:rPr>
          <w:rFonts w:ascii="Times New Roman" w:hAnsi="Times New Roman" w:cs="Times New Roman"/>
          <w:sz w:val="22"/>
          <w:szCs w:val="22"/>
        </w:rPr>
      </w:pPr>
    </w:p>
    <w:p w:rsidR="00526F2A" w:rsidRPr="00782295" w:rsidRDefault="002F3358" w:rsidP="00802B54">
      <w:pPr>
        <w:pStyle w:val="Default"/>
        <w:numPr>
          <w:ilvl w:val="0"/>
          <w:numId w:val="14"/>
        </w:numPr>
        <w:ind w:left="720"/>
        <w:rPr>
          <w:rFonts w:ascii="Times New Roman" w:hAnsi="Times New Roman" w:cs="Times New Roman"/>
          <w:sz w:val="22"/>
          <w:szCs w:val="22"/>
        </w:rPr>
      </w:pPr>
      <w:r w:rsidRPr="00774E29">
        <w:rPr>
          <w:rFonts w:ascii="Times New Roman" w:hAnsi="Times New Roman" w:cs="Times New Roman"/>
          <w:sz w:val="22"/>
          <w:szCs w:val="22"/>
        </w:rPr>
        <w:t>E</w:t>
      </w:r>
      <w:r w:rsidR="00774E29" w:rsidRPr="00774E29">
        <w:rPr>
          <w:rFonts w:ascii="Times New Roman" w:hAnsi="Times New Roman" w:cs="Times New Roman"/>
          <w:sz w:val="22"/>
          <w:szCs w:val="22"/>
        </w:rPr>
        <w:t>ffective April 26, 2019</w:t>
      </w:r>
      <w:r w:rsidR="00B118E1" w:rsidRPr="00774E29">
        <w:rPr>
          <w:rFonts w:ascii="Times New Roman" w:hAnsi="Times New Roman" w:cs="Times New Roman"/>
          <w:sz w:val="22"/>
          <w:szCs w:val="22"/>
        </w:rPr>
        <w:t xml:space="preserve">, </w:t>
      </w:r>
      <w:r w:rsidR="00782295">
        <w:rPr>
          <w:rFonts w:ascii="Times New Roman" w:hAnsi="Times New Roman" w:cs="Times New Roman"/>
          <w:sz w:val="22"/>
          <w:szCs w:val="22"/>
        </w:rPr>
        <w:t xml:space="preserve">per the </w:t>
      </w:r>
      <w:r w:rsidR="00782295" w:rsidRPr="00782295">
        <w:rPr>
          <w:rStyle w:val="style31"/>
          <w:rFonts w:ascii="Times New Roman" w:hAnsi="Times New Roman" w:cs="Times New Roman"/>
          <w:i w:val="0"/>
          <w:iCs w:val="0"/>
          <w:sz w:val="22"/>
          <w:szCs w:val="22"/>
        </w:rPr>
        <w:t>NIH Guidelines</w:t>
      </w:r>
      <w:r w:rsidR="00782295">
        <w:rPr>
          <w:rFonts w:ascii="Times New Roman" w:hAnsi="Times New Roman" w:cs="Times New Roman"/>
          <w:sz w:val="22"/>
          <w:szCs w:val="22"/>
        </w:rPr>
        <w:t xml:space="preserve">, </w:t>
      </w:r>
      <w:r w:rsidR="00774E29" w:rsidRPr="00774E29">
        <w:rPr>
          <w:rFonts w:ascii="Times New Roman" w:hAnsi="Times New Roman" w:cs="Times New Roman"/>
          <w:sz w:val="22"/>
          <w:szCs w:val="22"/>
        </w:rPr>
        <w:t xml:space="preserve">the deliberate transfer of recombinant or synthetic nucleic acids into one human research participant, conducted under an FDA regulated individual patient expanded access IND or protocol, including for emergency use, </w:t>
      </w:r>
      <w:r w:rsidR="00774E29" w:rsidRPr="00782295">
        <w:rPr>
          <w:rFonts w:ascii="Times New Roman" w:hAnsi="Times New Roman" w:cs="Times New Roman"/>
          <w:sz w:val="22"/>
          <w:szCs w:val="22"/>
        </w:rPr>
        <w:t>does</w:t>
      </w:r>
      <w:r w:rsidR="00774E29" w:rsidRPr="00774E29">
        <w:rPr>
          <w:rFonts w:ascii="Times New Roman" w:hAnsi="Times New Roman" w:cs="Times New Roman"/>
          <w:sz w:val="22"/>
          <w:szCs w:val="22"/>
        </w:rPr>
        <w:t xml:space="preserve"> not need to be submitted to an IBC for review and approval.</w:t>
      </w:r>
    </w:p>
    <w:p w:rsidR="00B07972" w:rsidRPr="00363604" w:rsidRDefault="00B07972">
      <w:pPr>
        <w:rPr>
          <w:sz w:val="22"/>
          <w:szCs w:val="22"/>
        </w:rPr>
      </w:pPr>
    </w:p>
    <w:p w:rsidR="00782295" w:rsidRDefault="002B48B7" w:rsidP="009E1B39">
      <w:pPr>
        <w:rPr>
          <w:sz w:val="22"/>
          <w:szCs w:val="22"/>
        </w:rPr>
      </w:pPr>
      <w:r>
        <w:rPr>
          <w:b/>
          <w:color w:val="FF0000"/>
          <w:sz w:val="22"/>
          <w:szCs w:val="22"/>
        </w:rPr>
        <w:t>When to c</w:t>
      </w:r>
      <w:r w:rsidR="004C0023" w:rsidRPr="00363604">
        <w:rPr>
          <w:b/>
          <w:color w:val="FF0000"/>
          <w:sz w:val="22"/>
          <w:szCs w:val="22"/>
        </w:rPr>
        <w:t>om</w:t>
      </w:r>
      <w:r w:rsidR="001D4371">
        <w:rPr>
          <w:b/>
          <w:color w:val="FF0000"/>
          <w:sz w:val="22"/>
          <w:szCs w:val="22"/>
        </w:rPr>
        <w:t xml:space="preserve">plete Form G </w:t>
      </w:r>
      <w:r w:rsidRPr="002B48B7">
        <w:rPr>
          <w:b/>
          <w:color w:val="FF0000"/>
          <w:sz w:val="22"/>
          <w:szCs w:val="22"/>
          <w:u w:val="single"/>
        </w:rPr>
        <w:t>instead</w:t>
      </w:r>
      <w:r w:rsidR="001D4371" w:rsidRPr="002B48B7">
        <w:rPr>
          <w:b/>
          <w:color w:val="FF0000"/>
          <w:sz w:val="22"/>
          <w:szCs w:val="22"/>
          <w:u w:val="single"/>
        </w:rPr>
        <w:t xml:space="preserve"> of</w:t>
      </w:r>
      <w:r w:rsidR="001D4371">
        <w:rPr>
          <w:b/>
          <w:color w:val="FF0000"/>
          <w:sz w:val="22"/>
          <w:szCs w:val="22"/>
        </w:rPr>
        <w:t xml:space="preserve"> Form HS</w:t>
      </w:r>
      <w:r w:rsidR="004C0023" w:rsidRPr="00363604">
        <w:rPr>
          <w:b/>
          <w:color w:val="FF0000"/>
          <w:sz w:val="22"/>
          <w:szCs w:val="22"/>
        </w:rPr>
        <w:t>:</w:t>
      </w:r>
      <w:r w:rsidR="004C0023" w:rsidRPr="00363604">
        <w:rPr>
          <w:b/>
          <w:sz w:val="22"/>
          <w:szCs w:val="22"/>
        </w:rPr>
        <w:t xml:space="preserve"> </w:t>
      </w:r>
    </w:p>
    <w:p w:rsidR="00782295" w:rsidRPr="00782295" w:rsidRDefault="00782295" w:rsidP="00E34091">
      <w:pPr>
        <w:pStyle w:val="ListParagraph"/>
        <w:numPr>
          <w:ilvl w:val="0"/>
          <w:numId w:val="13"/>
        </w:numPr>
        <w:ind w:left="360"/>
        <w:rPr>
          <w:sz w:val="22"/>
          <w:szCs w:val="22"/>
        </w:rPr>
      </w:pPr>
      <w:r>
        <w:rPr>
          <w:sz w:val="22"/>
          <w:szCs w:val="22"/>
        </w:rPr>
        <w:t>Y</w:t>
      </w:r>
      <w:r w:rsidR="00612CE0" w:rsidRPr="00782295">
        <w:rPr>
          <w:sz w:val="22"/>
          <w:szCs w:val="22"/>
        </w:rPr>
        <w:t>our</w:t>
      </w:r>
      <w:r w:rsidR="00612CE0" w:rsidRPr="00782295">
        <w:rPr>
          <w:b/>
          <w:sz w:val="22"/>
          <w:szCs w:val="22"/>
        </w:rPr>
        <w:t xml:space="preserve"> </w:t>
      </w:r>
      <w:r w:rsidR="006E2D34" w:rsidRPr="00782295">
        <w:rPr>
          <w:bCs/>
          <w:iCs/>
          <w:sz w:val="22"/>
          <w:szCs w:val="22"/>
        </w:rPr>
        <w:t>clin</w:t>
      </w:r>
      <w:r w:rsidR="00B118E1" w:rsidRPr="00782295">
        <w:rPr>
          <w:bCs/>
          <w:iCs/>
          <w:sz w:val="22"/>
          <w:szCs w:val="22"/>
        </w:rPr>
        <w:t xml:space="preserve">ical study will not </w:t>
      </w:r>
      <w:r w:rsidR="0052633C">
        <w:rPr>
          <w:bCs/>
          <w:iCs/>
          <w:sz w:val="22"/>
          <w:szCs w:val="22"/>
        </w:rPr>
        <w:t>introduce the above-</w:t>
      </w:r>
      <w:r w:rsidR="006E2D34" w:rsidRPr="00782295">
        <w:rPr>
          <w:bCs/>
          <w:iCs/>
          <w:sz w:val="22"/>
          <w:szCs w:val="22"/>
        </w:rPr>
        <w:t>mentioned</w:t>
      </w:r>
      <w:r>
        <w:rPr>
          <w:bCs/>
          <w:iCs/>
          <w:sz w:val="22"/>
          <w:szCs w:val="22"/>
        </w:rPr>
        <w:t xml:space="preserve"> agents to human subjects</w:t>
      </w:r>
    </w:p>
    <w:p w:rsidR="00612CE0" w:rsidRPr="00782295" w:rsidRDefault="0070763F" w:rsidP="00E34091">
      <w:pPr>
        <w:pStyle w:val="ListParagraph"/>
        <w:numPr>
          <w:ilvl w:val="0"/>
          <w:numId w:val="13"/>
        </w:numPr>
        <w:ind w:left="360"/>
        <w:rPr>
          <w:sz w:val="22"/>
          <w:szCs w:val="22"/>
        </w:rPr>
      </w:pPr>
      <w:r>
        <w:rPr>
          <w:bCs/>
          <w:iCs/>
          <w:sz w:val="22"/>
          <w:szCs w:val="22"/>
        </w:rPr>
        <w:t>Blood, body fluids</w:t>
      </w:r>
      <w:r w:rsidR="006E2D34" w:rsidRPr="00782295">
        <w:rPr>
          <w:bCs/>
          <w:iCs/>
          <w:sz w:val="22"/>
          <w:szCs w:val="22"/>
        </w:rPr>
        <w:t xml:space="preserve"> or other specimens will be collected from study participants </w:t>
      </w:r>
      <w:r w:rsidR="002B48B7" w:rsidRPr="00782295">
        <w:rPr>
          <w:bCs/>
          <w:iCs/>
          <w:sz w:val="22"/>
          <w:szCs w:val="22"/>
        </w:rPr>
        <w:t>and</w:t>
      </w:r>
      <w:r w:rsidR="00782295" w:rsidRPr="00782295">
        <w:rPr>
          <w:bCs/>
          <w:iCs/>
          <w:sz w:val="22"/>
          <w:szCs w:val="22"/>
        </w:rPr>
        <w:t xml:space="preserve"> </w:t>
      </w:r>
      <w:r w:rsidR="0052633C">
        <w:rPr>
          <w:bCs/>
          <w:iCs/>
          <w:sz w:val="22"/>
          <w:szCs w:val="22"/>
        </w:rPr>
        <w:t xml:space="preserve">then </w:t>
      </w:r>
      <w:r w:rsidR="00782295" w:rsidRPr="00782295">
        <w:rPr>
          <w:bCs/>
          <w:iCs/>
          <w:sz w:val="22"/>
          <w:szCs w:val="22"/>
        </w:rPr>
        <w:t xml:space="preserve">analyzed </w:t>
      </w:r>
      <w:r w:rsidR="0052633C">
        <w:rPr>
          <w:bCs/>
          <w:iCs/>
          <w:sz w:val="22"/>
          <w:szCs w:val="22"/>
        </w:rPr>
        <w:t xml:space="preserve">by </w:t>
      </w:r>
      <w:r w:rsidR="00782295" w:rsidRPr="00782295">
        <w:rPr>
          <w:bCs/>
          <w:iCs/>
          <w:sz w:val="22"/>
          <w:szCs w:val="22"/>
        </w:rPr>
        <w:t xml:space="preserve">or </w:t>
      </w:r>
      <w:r>
        <w:rPr>
          <w:bCs/>
          <w:iCs/>
          <w:sz w:val="22"/>
          <w:szCs w:val="22"/>
        </w:rPr>
        <w:t>used in experiments</w:t>
      </w:r>
      <w:r w:rsidR="00782295" w:rsidRPr="00782295">
        <w:rPr>
          <w:bCs/>
          <w:iCs/>
          <w:sz w:val="22"/>
          <w:szCs w:val="22"/>
        </w:rPr>
        <w:t xml:space="preserve"> with</w:t>
      </w:r>
      <w:r w:rsidR="006E2D34" w:rsidRPr="00782295">
        <w:rPr>
          <w:bCs/>
          <w:iCs/>
          <w:sz w:val="22"/>
          <w:szCs w:val="22"/>
        </w:rPr>
        <w:t>in UR research labs</w:t>
      </w:r>
      <w:r w:rsidR="002B48B7" w:rsidRPr="00782295">
        <w:rPr>
          <w:bCs/>
          <w:iCs/>
          <w:sz w:val="22"/>
          <w:szCs w:val="22"/>
        </w:rPr>
        <w:t xml:space="preserve"> by non-clinical personnel</w:t>
      </w:r>
      <w:r w:rsidR="006E2D34" w:rsidRPr="00782295">
        <w:rPr>
          <w:bCs/>
          <w:iCs/>
          <w:sz w:val="22"/>
          <w:szCs w:val="22"/>
        </w:rPr>
        <w:t xml:space="preserve">. </w:t>
      </w:r>
      <w:hyperlink r:id="rId9" w:history="1">
        <w:r w:rsidR="000D3A86" w:rsidRPr="00782295">
          <w:rPr>
            <w:rStyle w:val="Hyperlink"/>
            <w:sz w:val="22"/>
            <w:szCs w:val="22"/>
          </w:rPr>
          <w:t>www.safety.rochester.edu/ibc/doc/projectregform.doc</w:t>
        </w:r>
      </w:hyperlink>
      <w:r w:rsidR="00E00806" w:rsidRPr="00782295">
        <w:rPr>
          <w:sz w:val="22"/>
          <w:szCs w:val="22"/>
        </w:rPr>
        <w:t xml:space="preserve"> </w:t>
      </w:r>
    </w:p>
    <w:p w:rsidR="00B07972" w:rsidRPr="00363604" w:rsidRDefault="00B07972">
      <w:pPr>
        <w:rPr>
          <w:sz w:val="22"/>
          <w:szCs w:val="22"/>
        </w:rPr>
      </w:pPr>
    </w:p>
    <w:p w:rsidR="00526F2A" w:rsidRPr="00363604" w:rsidRDefault="00526F2A">
      <w:pPr>
        <w:rPr>
          <w:sz w:val="22"/>
          <w:szCs w:val="22"/>
        </w:rPr>
      </w:pPr>
    </w:p>
    <w:p w:rsidR="00B07972" w:rsidRPr="00363604" w:rsidRDefault="00B07972" w:rsidP="002B48B7">
      <w:pPr>
        <w:tabs>
          <w:tab w:val="left" w:pos="900"/>
        </w:tabs>
        <w:ind w:left="900" w:hanging="900"/>
        <w:rPr>
          <w:sz w:val="22"/>
          <w:szCs w:val="22"/>
        </w:rPr>
      </w:pPr>
      <w:r w:rsidRPr="00363604">
        <w:rPr>
          <w:b/>
          <w:bCs/>
          <w:sz w:val="22"/>
          <w:szCs w:val="22"/>
          <w:u w:val="single"/>
        </w:rPr>
        <w:t>SUBMIT</w:t>
      </w:r>
      <w:r w:rsidRPr="00363604">
        <w:rPr>
          <w:sz w:val="22"/>
          <w:szCs w:val="22"/>
        </w:rPr>
        <w:t xml:space="preserve"> this form and supporting documentation </w:t>
      </w:r>
      <w:r w:rsidR="002B48B7">
        <w:rPr>
          <w:sz w:val="22"/>
          <w:szCs w:val="22"/>
        </w:rPr>
        <w:t xml:space="preserve">(Study Protocol, Investigator’s Brochure, Informed Consent Form, etc.) </w:t>
      </w:r>
      <w:r w:rsidRPr="00363604">
        <w:rPr>
          <w:sz w:val="22"/>
          <w:szCs w:val="22"/>
        </w:rPr>
        <w:t xml:space="preserve">in electronic </w:t>
      </w:r>
      <w:r w:rsidR="002B48B7">
        <w:rPr>
          <w:sz w:val="22"/>
          <w:szCs w:val="22"/>
        </w:rPr>
        <w:t>format</w:t>
      </w:r>
      <w:r w:rsidRPr="00363604">
        <w:rPr>
          <w:sz w:val="22"/>
          <w:szCs w:val="22"/>
        </w:rPr>
        <w:t xml:space="preserve"> to </w:t>
      </w:r>
      <w:r w:rsidR="002B48B7">
        <w:rPr>
          <w:sz w:val="22"/>
          <w:szCs w:val="22"/>
        </w:rPr>
        <w:t>Donna Douglass,</w:t>
      </w:r>
      <w:r w:rsidR="002B48B7" w:rsidRPr="00363604">
        <w:rPr>
          <w:sz w:val="22"/>
          <w:szCs w:val="22"/>
        </w:rPr>
        <w:t xml:space="preserve"> IBC Program Coordinator</w:t>
      </w:r>
      <w:r w:rsidR="002B48B7">
        <w:rPr>
          <w:sz w:val="22"/>
          <w:szCs w:val="22"/>
        </w:rPr>
        <w:t xml:space="preserve"> </w:t>
      </w:r>
      <w:r w:rsidR="00612CE0" w:rsidRPr="00363604">
        <w:rPr>
          <w:sz w:val="22"/>
          <w:szCs w:val="22"/>
        </w:rPr>
        <w:t>(ddouglass@safety.rochester.edu)</w:t>
      </w:r>
      <w:r w:rsidRPr="00363604">
        <w:rPr>
          <w:sz w:val="22"/>
          <w:szCs w:val="22"/>
        </w:rPr>
        <w:t>.</w:t>
      </w:r>
    </w:p>
    <w:p w:rsidR="00B07972" w:rsidRPr="00363604" w:rsidRDefault="00B07972">
      <w:pPr>
        <w:rPr>
          <w:sz w:val="22"/>
          <w:szCs w:val="22"/>
        </w:rPr>
      </w:pPr>
    </w:p>
    <w:p w:rsidR="0024134E" w:rsidRPr="00363604" w:rsidRDefault="0024134E">
      <w:pPr>
        <w:tabs>
          <w:tab w:val="left" w:pos="5760"/>
          <w:tab w:val="left" w:pos="8640"/>
        </w:tabs>
        <w:rPr>
          <w:sz w:val="22"/>
          <w:szCs w:val="22"/>
        </w:rPr>
      </w:pPr>
    </w:p>
    <w:p w:rsidR="00526F2A" w:rsidRPr="00363604" w:rsidRDefault="00526F2A" w:rsidP="00526F2A">
      <w:pPr>
        <w:pStyle w:val="BodyText"/>
        <w:rPr>
          <w:sz w:val="22"/>
          <w:szCs w:val="22"/>
        </w:rPr>
      </w:pPr>
      <w:r w:rsidRPr="00363604">
        <w:rPr>
          <w:sz w:val="22"/>
          <w:szCs w:val="22"/>
        </w:rPr>
        <w:t>Useful references:</w:t>
      </w:r>
    </w:p>
    <w:p w:rsidR="00526F2A" w:rsidRPr="00363604" w:rsidRDefault="001773C6" w:rsidP="00E34091">
      <w:pPr>
        <w:pStyle w:val="BodyText"/>
        <w:numPr>
          <w:ilvl w:val="3"/>
          <w:numId w:val="6"/>
        </w:numPr>
        <w:tabs>
          <w:tab w:val="clear" w:pos="2880"/>
        </w:tabs>
        <w:ind w:left="360" w:firstLine="0"/>
        <w:jc w:val="left"/>
        <w:rPr>
          <w:sz w:val="22"/>
          <w:szCs w:val="22"/>
        </w:rPr>
      </w:pPr>
      <w:hyperlink r:id="rId10" w:history="1">
        <w:r w:rsidR="00526F2A" w:rsidRPr="00363604">
          <w:rPr>
            <w:rStyle w:val="Hyperlink"/>
            <w:sz w:val="22"/>
            <w:szCs w:val="22"/>
          </w:rPr>
          <w:t>UR Biosafety Requirements and Resources</w:t>
        </w:r>
      </w:hyperlink>
      <w:r w:rsidR="00526F2A" w:rsidRPr="00363604">
        <w:rPr>
          <w:sz w:val="22"/>
          <w:szCs w:val="22"/>
        </w:rPr>
        <w:t xml:space="preserve"> </w:t>
      </w:r>
    </w:p>
    <w:p w:rsidR="00526F2A" w:rsidRPr="00363604" w:rsidRDefault="001773C6" w:rsidP="00E34091">
      <w:pPr>
        <w:pStyle w:val="BodyText"/>
        <w:numPr>
          <w:ilvl w:val="3"/>
          <w:numId w:val="6"/>
        </w:numPr>
        <w:tabs>
          <w:tab w:val="clear" w:pos="2880"/>
        </w:tabs>
        <w:ind w:left="360" w:firstLine="0"/>
        <w:jc w:val="left"/>
        <w:rPr>
          <w:sz w:val="22"/>
          <w:szCs w:val="22"/>
        </w:rPr>
      </w:pPr>
      <w:hyperlink r:id="rId11" w:history="1">
        <w:r w:rsidR="00526F2A" w:rsidRPr="00363604">
          <w:rPr>
            <w:rStyle w:val="Hyperlink"/>
            <w:sz w:val="22"/>
            <w:szCs w:val="22"/>
          </w:rPr>
          <w:t>IBC web pages</w:t>
        </w:r>
      </w:hyperlink>
      <w:r w:rsidR="00526F2A" w:rsidRPr="00363604">
        <w:rPr>
          <w:sz w:val="22"/>
          <w:szCs w:val="22"/>
        </w:rPr>
        <w:t xml:space="preserve"> </w:t>
      </w:r>
    </w:p>
    <w:p w:rsidR="00526F2A" w:rsidRPr="00363604" w:rsidRDefault="001773C6" w:rsidP="00E34091">
      <w:pPr>
        <w:pStyle w:val="BodyText"/>
        <w:numPr>
          <w:ilvl w:val="3"/>
          <w:numId w:val="6"/>
        </w:numPr>
        <w:tabs>
          <w:tab w:val="clear" w:pos="2880"/>
        </w:tabs>
        <w:ind w:left="360" w:firstLine="0"/>
        <w:jc w:val="left"/>
        <w:rPr>
          <w:sz w:val="22"/>
          <w:szCs w:val="22"/>
        </w:rPr>
      </w:pPr>
      <w:hyperlink r:id="rId12" w:history="1">
        <w:r w:rsidR="00526F2A" w:rsidRPr="00363604">
          <w:rPr>
            <w:rStyle w:val="Hyperlink"/>
            <w:sz w:val="22"/>
            <w:szCs w:val="22"/>
          </w:rPr>
          <w:t xml:space="preserve">NIH Guidelines </w:t>
        </w:r>
      </w:hyperlink>
    </w:p>
    <w:p w:rsidR="00526F2A" w:rsidRPr="00363604" w:rsidRDefault="001773C6" w:rsidP="00E34091">
      <w:pPr>
        <w:pStyle w:val="BodyText"/>
        <w:numPr>
          <w:ilvl w:val="3"/>
          <w:numId w:val="6"/>
        </w:numPr>
        <w:tabs>
          <w:tab w:val="clear" w:pos="2880"/>
        </w:tabs>
        <w:ind w:left="720"/>
        <w:jc w:val="left"/>
        <w:rPr>
          <w:sz w:val="22"/>
          <w:szCs w:val="22"/>
        </w:rPr>
      </w:pPr>
      <w:hyperlink r:id="rId13" w:history="1">
        <w:r w:rsidR="00526F2A" w:rsidRPr="00363604">
          <w:rPr>
            <w:rStyle w:val="Hyperlink"/>
            <w:sz w:val="22"/>
            <w:szCs w:val="22"/>
          </w:rPr>
          <w:t xml:space="preserve">5th edition of CDC/NIH “Biosafety in Microbiological and Biomedical Laboratories” </w:t>
        </w:r>
      </w:hyperlink>
      <w:r w:rsidR="00526F2A" w:rsidRPr="00363604">
        <w:rPr>
          <w:sz w:val="22"/>
          <w:szCs w:val="22"/>
        </w:rPr>
        <w:t xml:space="preserve"> </w:t>
      </w:r>
    </w:p>
    <w:p w:rsidR="00526F2A" w:rsidRPr="00363604" w:rsidRDefault="00526F2A" w:rsidP="00526F2A">
      <w:pPr>
        <w:pStyle w:val="BodyText"/>
        <w:ind w:left="2520"/>
        <w:rPr>
          <w:sz w:val="22"/>
          <w:szCs w:val="22"/>
        </w:rPr>
      </w:pPr>
    </w:p>
    <w:p w:rsidR="00526F2A" w:rsidRPr="00782295" w:rsidRDefault="00526F2A" w:rsidP="00526F2A">
      <w:pPr>
        <w:pStyle w:val="Title"/>
        <w:jc w:val="left"/>
        <w:rPr>
          <w:b w:val="0"/>
          <w:bCs/>
          <w:szCs w:val="22"/>
        </w:rPr>
      </w:pPr>
      <w:r w:rsidRPr="00363604">
        <w:rPr>
          <w:b w:val="0"/>
          <w:bCs/>
          <w:szCs w:val="22"/>
        </w:rPr>
        <w:t xml:space="preserve">Bio-containment and safety questions can be referred to the Biosafety Officer </w:t>
      </w:r>
      <w:hyperlink r:id="rId14" w:history="1">
        <w:r w:rsidR="00EE76D6" w:rsidRPr="00560E47">
          <w:rPr>
            <w:rStyle w:val="Hyperlink"/>
            <w:b w:val="0"/>
            <w:bCs/>
            <w:szCs w:val="22"/>
          </w:rPr>
          <w:t>srosen22@safety.rochester.edu</w:t>
        </w:r>
      </w:hyperlink>
      <w:r w:rsidRPr="00363604">
        <w:rPr>
          <w:b w:val="0"/>
          <w:bCs/>
          <w:szCs w:val="22"/>
        </w:rPr>
        <w:t xml:space="preserve"> </w:t>
      </w:r>
    </w:p>
    <w:p w:rsidR="00526F2A" w:rsidRPr="00782295" w:rsidRDefault="00526F2A" w:rsidP="00782295">
      <w:pPr>
        <w:pStyle w:val="Title"/>
        <w:spacing w:before="120"/>
        <w:jc w:val="left"/>
        <w:rPr>
          <w:sz w:val="18"/>
          <w:szCs w:val="22"/>
        </w:rPr>
        <w:sectPr w:rsidR="00526F2A" w:rsidRPr="00782295">
          <w:footerReference w:type="default" r:id="rId15"/>
          <w:pgSz w:w="12240" w:h="15840" w:code="1"/>
          <w:pgMar w:top="720" w:right="720" w:bottom="720" w:left="720" w:header="720" w:footer="720" w:gutter="0"/>
          <w:cols w:space="720"/>
          <w:docGrid w:linePitch="360"/>
        </w:sectPr>
      </w:pPr>
      <w:r w:rsidRPr="00782295">
        <w:rPr>
          <w:b w:val="0"/>
          <w:sz w:val="18"/>
          <w:szCs w:val="22"/>
        </w:rPr>
        <w:t xml:space="preserve">Revised: </w:t>
      </w:r>
      <w:r w:rsidR="00531448">
        <w:rPr>
          <w:b w:val="0"/>
          <w:sz w:val="18"/>
          <w:szCs w:val="22"/>
        </w:rPr>
        <w:t>9/9</w:t>
      </w:r>
      <w:r w:rsidR="00C40A49" w:rsidRPr="00782295">
        <w:rPr>
          <w:b w:val="0"/>
          <w:sz w:val="18"/>
          <w:szCs w:val="22"/>
        </w:rPr>
        <w:t>/2019</w:t>
      </w:r>
    </w:p>
    <w:p w:rsidR="0024134E" w:rsidRDefault="00CC6786" w:rsidP="0024134E">
      <w:pPr>
        <w:pStyle w:val="Title"/>
        <w:rPr>
          <w:sz w:val="28"/>
        </w:rPr>
      </w:pPr>
      <w:r>
        <w:rPr>
          <w:i/>
          <w:iCs/>
          <w:noProof/>
        </w:rPr>
        <w:lastRenderedPageBreak/>
        <mc:AlternateContent>
          <mc:Choice Requires="wps">
            <w:drawing>
              <wp:anchor distT="0" distB="0" distL="114300" distR="114300" simplePos="0" relativeHeight="251657216" behindDoc="0" locked="0" layoutInCell="1" allowOverlap="1">
                <wp:simplePos x="0" y="0"/>
                <wp:positionH relativeFrom="column">
                  <wp:posOffset>7919720</wp:posOffset>
                </wp:positionH>
                <wp:positionV relativeFrom="paragraph">
                  <wp:posOffset>-6350</wp:posOffset>
                </wp:positionV>
                <wp:extent cx="1152525" cy="1057275"/>
                <wp:effectExtent l="13970" t="12700" r="5080"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057275"/>
                        </a:xfrm>
                        <a:prstGeom prst="rect">
                          <a:avLst/>
                        </a:prstGeom>
                        <a:solidFill>
                          <a:srgbClr val="FFFFFF"/>
                        </a:solidFill>
                        <a:ln w="9525">
                          <a:solidFill>
                            <a:srgbClr val="000000"/>
                          </a:solidFill>
                          <a:miter lim="800000"/>
                          <a:headEnd/>
                          <a:tailEnd/>
                        </a:ln>
                      </wps:spPr>
                      <wps:txbx>
                        <w:txbxContent>
                          <w:p w:rsidR="005A281C" w:rsidRDefault="005A281C" w:rsidP="0024134E">
                            <w:pPr>
                              <w:jc w:val="center"/>
                            </w:pPr>
                            <w:r>
                              <w:t>Form</w:t>
                            </w:r>
                          </w:p>
                          <w:p w:rsidR="005A281C" w:rsidRDefault="005A281C" w:rsidP="0024134E">
                            <w:pPr>
                              <w:pStyle w:val="Heading3"/>
                              <w:rPr>
                                <w:sz w:val="96"/>
                              </w:rPr>
                            </w:pPr>
                            <w:r>
                              <w:rPr>
                                <w:sz w:val="96"/>
                              </w:rPr>
                              <w: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623.6pt;margin-top:-.5pt;width:90.75pt;height:8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dyKAIAAFgEAAAOAAAAZHJzL2Uyb0RvYy54bWysVNuO2yAQfa/Uf0C8N7bTZC9WnNU221SV&#10;thdptx+AMbZRgaFAYqdf3wFns+lFfahqS4gxw5kzZ2a8uhm1InvhvART0WKWUyIMh0aarqJfHrev&#10;rijxgZmGKTCiogfh6c365YvVYEsxhx5UIxxBEOPLwVa0D8GWWeZ5LzTzM7DC4GELTrOApuuyxrEB&#10;0bXK5nl+kQ3gGuuAC+/x6910SNcJv20FD5/a1otAVEWRW0irS2sd12y9YmXnmO0lP9Jg/8BCM2kw&#10;6AnqjgVGdk7+BqUld+ChDTMOOoO2lVykHDCbIv8lm4eeWZFyQXG8Pcnk/x8s/7j/7IhsKvqaEsM0&#10;luhRjIG8gZFcRHUG60t0erDoFkb8jFVOmXp7D/yrJwY2PTOduHUOhl6wBtkV8WZ2dnXC8RGkHj5A&#10;g2HYLkACGluno3QoBkF0rNLhVJlIhceQxXKOLyUcz4p8eTm/XKYYrHy6bp0P7wRoEjcVdVj6BM/2&#10;9z5EOqx8conRPCjZbKVSyXBdvVGO7Bm2yTY9R/Sf3JQhQ0WvI5G/Q+Tp+ROElgH7XUld0auTEyuj&#10;bm9Nk7oxMKmmPVJW5ihk1G5SMYz1mCqWVI4i19AcUFkHU3vjOOKmB/edkgFbu6L+2445QYl6b7A6&#10;18ViEWchGQvUEg13flKfnzDDEaqigZJpuwnT/Oysk12PkaZ+MHCLFW1l0vqZ1ZE+tm8qwXHU4nyc&#10;28nr+Yew/gEAAP//AwBQSwMEFAAGAAgAAAAhANb/v+jhAAAADAEAAA8AAABkcnMvZG93bnJldi54&#10;bWxMj8tOwzAQRfdI/IM1SGxQ6zSkSQhxKoQEgh0UBFs3dpMIexxsNw1/z3QFu7mao/uoN7M1bNI+&#10;DA4FrJYJMI2tUwN2At7fHhYlsBAlKmkcagE/OsCmOT+rZaXcEV/1tI0dIxMMlRTQxzhWnIe211aG&#10;pRs10m/vvJWRpO+48vJI5tbwNElybuWAlNDLUd/3uv3aHqyAMnuaPsPz9ctHm+/NTbwqpsdvL8Tl&#10;xXx3CyzqOf7BcKpP1aGhTjt3QBWYIZ1mRUqsgMWKRp2ILC0LYDu68vUaeFPz/yOaXwAAAP//AwBQ&#10;SwECLQAUAAYACAAAACEAtoM4kv4AAADhAQAAEwAAAAAAAAAAAAAAAAAAAAAAW0NvbnRlbnRfVHlw&#10;ZXNdLnhtbFBLAQItABQABgAIAAAAIQA4/SH/1gAAAJQBAAALAAAAAAAAAAAAAAAAAC8BAABfcmVs&#10;cy8ucmVsc1BLAQItABQABgAIAAAAIQDmbCdyKAIAAFgEAAAOAAAAAAAAAAAAAAAAAC4CAABkcnMv&#10;ZTJvRG9jLnhtbFBLAQItABQABgAIAAAAIQDW/7/o4QAAAAwBAAAPAAAAAAAAAAAAAAAAAIIEAABk&#10;cnMvZG93bnJldi54bWxQSwUGAAAAAAQABADzAAAAkAUAAAAA&#10;">
                <v:textbox>
                  <w:txbxContent>
                    <w:p w:rsidR="005A281C" w:rsidRDefault="005A281C" w:rsidP="0024134E">
                      <w:pPr>
                        <w:jc w:val="center"/>
                      </w:pPr>
                      <w:r>
                        <w:t>Form</w:t>
                      </w:r>
                    </w:p>
                    <w:p w:rsidR="005A281C" w:rsidRDefault="005A281C" w:rsidP="0024134E">
                      <w:pPr>
                        <w:pStyle w:val="Heading3"/>
                        <w:rPr>
                          <w:sz w:val="96"/>
                        </w:rPr>
                      </w:pPr>
                      <w:r>
                        <w:rPr>
                          <w:sz w:val="96"/>
                        </w:rPr>
                        <w:t>HS</w:t>
                      </w:r>
                    </w:p>
                  </w:txbxContent>
                </v:textbox>
              </v:shape>
            </w:pict>
          </mc:Fallback>
        </mc:AlternateContent>
      </w:r>
      <w:r w:rsidR="0024134E">
        <w:rPr>
          <w:sz w:val="28"/>
        </w:rPr>
        <w:t>University of Rochester Institutional Biosafety Committee</w:t>
      </w:r>
    </w:p>
    <w:p w:rsidR="0024134E" w:rsidRDefault="0024134E" w:rsidP="0024134E">
      <w:pPr>
        <w:pStyle w:val="Heading1"/>
        <w:jc w:val="center"/>
        <w:rPr>
          <w:i/>
          <w:iCs/>
        </w:rPr>
      </w:pPr>
      <w:r>
        <w:rPr>
          <w:i/>
          <w:iCs/>
          <w:noProof/>
        </w:rPr>
        <w:t>Human Subjects Studies</w:t>
      </w:r>
      <w:r>
        <w:rPr>
          <w:i/>
          <w:iCs/>
        </w:rPr>
        <w:t xml:space="preserve"> Registration Form</w:t>
      </w:r>
    </w:p>
    <w:p w:rsidR="0024134E" w:rsidRDefault="0024134E">
      <w:pPr>
        <w:tabs>
          <w:tab w:val="left" w:pos="5760"/>
          <w:tab w:val="left" w:pos="8640"/>
        </w:tabs>
        <w:rPr>
          <w:sz w:val="22"/>
        </w:rPr>
      </w:pPr>
    </w:p>
    <w:p w:rsidR="0024134E" w:rsidRDefault="0024134E">
      <w:pPr>
        <w:tabs>
          <w:tab w:val="left" w:pos="5760"/>
          <w:tab w:val="left" w:pos="8640"/>
        </w:tabs>
        <w:rPr>
          <w:sz w:val="22"/>
        </w:rPr>
      </w:pPr>
    </w:p>
    <w:p w:rsidR="0024134E" w:rsidRDefault="0024134E">
      <w:pPr>
        <w:tabs>
          <w:tab w:val="left" w:pos="5760"/>
          <w:tab w:val="left" w:pos="8640"/>
        </w:tabs>
        <w:rPr>
          <w:sz w:val="22"/>
        </w:rPr>
      </w:pPr>
    </w:p>
    <w:p w:rsidR="00B07972" w:rsidRPr="00363604" w:rsidRDefault="00B07972" w:rsidP="00AF76AE">
      <w:pPr>
        <w:tabs>
          <w:tab w:val="left" w:pos="7200"/>
          <w:tab w:val="left" w:pos="10080"/>
        </w:tabs>
        <w:rPr>
          <w:sz w:val="22"/>
          <w:szCs w:val="22"/>
          <w:u w:val="single"/>
        </w:rPr>
      </w:pPr>
      <w:r w:rsidRPr="00363604">
        <w:rPr>
          <w:sz w:val="22"/>
          <w:szCs w:val="22"/>
        </w:rPr>
        <w:t xml:space="preserve">Principal Investigator: </w:t>
      </w:r>
      <w:r w:rsidR="00611F1E" w:rsidRPr="00363604">
        <w:rPr>
          <w:sz w:val="22"/>
          <w:szCs w:val="22"/>
        </w:rPr>
        <w:t xml:space="preserve"> </w:t>
      </w:r>
      <w:r w:rsidRPr="00363604">
        <w:rPr>
          <w:sz w:val="22"/>
          <w:szCs w:val="22"/>
        </w:rPr>
        <w:tab/>
      </w:r>
      <w:r w:rsidR="00AF76AE" w:rsidRPr="00363604">
        <w:rPr>
          <w:sz w:val="22"/>
          <w:szCs w:val="22"/>
        </w:rPr>
        <w:t>Dept:</w:t>
      </w:r>
      <w:r w:rsidR="00B967F2" w:rsidRPr="00363604">
        <w:rPr>
          <w:sz w:val="22"/>
          <w:szCs w:val="22"/>
        </w:rPr>
        <w:t xml:space="preserve"> Medicine </w:t>
      </w:r>
      <w:r w:rsidR="00B967F2" w:rsidRPr="00363604">
        <w:rPr>
          <w:sz w:val="22"/>
          <w:szCs w:val="22"/>
        </w:rPr>
        <w:tab/>
      </w:r>
      <w:r w:rsidRPr="00363604">
        <w:rPr>
          <w:sz w:val="22"/>
          <w:szCs w:val="22"/>
        </w:rPr>
        <w:t>Phone:</w:t>
      </w:r>
      <w:r w:rsidR="00611F1E" w:rsidRPr="00363604">
        <w:rPr>
          <w:sz w:val="22"/>
          <w:szCs w:val="22"/>
        </w:rPr>
        <w:t xml:space="preserve"> </w:t>
      </w:r>
    </w:p>
    <w:p w:rsidR="00B07972" w:rsidRPr="00363604" w:rsidRDefault="00B07972">
      <w:pPr>
        <w:rPr>
          <w:sz w:val="22"/>
          <w:szCs w:val="22"/>
        </w:rPr>
      </w:pPr>
    </w:p>
    <w:p w:rsidR="00B07972" w:rsidRPr="00363604" w:rsidRDefault="00B07972" w:rsidP="00AF76AE">
      <w:pPr>
        <w:tabs>
          <w:tab w:val="left" w:pos="7200"/>
          <w:tab w:val="left" w:pos="10080"/>
        </w:tabs>
        <w:rPr>
          <w:sz w:val="22"/>
          <w:szCs w:val="22"/>
          <w:u w:val="single"/>
        </w:rPr>
      </w:pPr>
      <w:r w:rsidRPr="00363604">
        <w:rPr>
          <w:sz w:val="22"/>
          <w:szCs w:val="22"/>
        </w:rPr>
        <w:t>Co-Principal Investigator:</w:t>
      </w:r>
      <w:r w:rsidRPr="00363604">
        <w:rPr>
          <w:sz w:val="22"/>
          <w:szCs w:val="22"/>
        </w:rPr>
        <w:tab/>
        <w:t>Dept:</w:t>
      </w:r>
      <w:r w:rsidR="00611F1E" w:rsidRPr="00363604">
        <w:rPr>
          <w:sz w:val="22"/>
          <w:szCs w:val="22"/>
        </w:rPr>
        <w:t xml:space="preserve"> Medicine</w:t>
      </w:r>
      <w:r w:rsidRPr="00363604">
        <w:rPr>
          <w:sz w:val="22"/>
          <w:szCs w:val="22"/>
        </w:rPr>
        <w:tab/>
        <w:t>Phone:</w:t>
      </w:r>
      <w:r w:rsidR="00611F1E" w:rsidRPr="00363604">
        <w:rPr>
          <w:sz w:val="22"/>
          <w:szCs w:val="22"/>
        </w:rPr>
        <w:t xml:space="preserve"> </w:t>
      </w:r>
    </w:p>
    <w:p w:rsidR="00B07972" w:rsidRPr="00363604" w:rsidRDefault="00B07972">
      <w:pPr>
        <w:rPr>
          <w:sz w:val="22"/>
          <w:szCs w:val="22"/>
        </w:rPr>
      </w:pPr>
    </w:p>
    <w:p w:rsidR="00B07972" w:rsidRPr="00363604" w:rsidRDefault="00B07972">
      <w:pPr>
        <w:tabs>
          <w:tab w:val="left" w:pos="8640"/>
        </w:tabs>
        <w:rPr>
          <w:sz w:val="22"/>
          <w:szCs w:val="22"/>
        </w:rPr>
      </w:pPr>
      <w:r w:rsidRPr="00363604">
        <w:rPr>
          <w:sz w:val="22"/>
          <w:szCs w:val="22"/>
        </w:rPr>
        <w:t>Study Coordinator or Alternate Contact:</w:t>
      </w:r>
      <w:r w:rsidRPr="00363604">
        <w:rPr>
          <w:sz w:val="22"/>
          <w:szCs w:val="22"/>
        </w:rPr>
        <w:tab/>
        <w:t>Phone:</w:t>
      </w:r>
      <w:r w:rsidR="00611F1E" w:rsidRPr="00363604">
        <w:rPr>
          <w:sz w:val="22"/>
          <w:szCs w:val="22"/>
        </w:rPr>
        <w:t xml:space="preserve"> </w:t>
      </w:r>
    </w:p>
    <w:p w:rsidR="00B07972" w:rsidRPr="00363604" w:rsidRDefault="00B07972">
      <w:pPr>
        <w:rPr>
          <w:sz w:val="22"/>
          <w:szCs w:val="22"/>
        </w:rPr>
      </w:pPr>
    </w:p>
    <w:p w:rsidR="00B07972" w:rsidRPr="00363604" w:rsidRDefault="00B07972">
      <w:pPr>
        <w:tabs>
          <w:tab w:val="left" w:pos="5742"/>
        </w:tabs>
        <w:rPr>
          <w:sz w:val="22"/>
          <w:szCs w:val="22"/>
        </w:rPr>
      </w:pPr>
      <w:r w:rsidRPr="00363604">
        <w:rPr>
          <w:sz w:val="22"/>
          <w:szCs w:val="22"/>
        </w:rPr>
        <w:t>RSRB or WIRB#:</w:t>
      </w:r>
      <w:r w:rsidRPr="00363604">
        <w:rPr>
          <w:sz w:val="22"/>
          <w:szCs w:val="22"/>
        </w:rPr>
        <w:tab/>
      </w:r>
    </w:p>
    <w:p w:rsidR="00B07972" w:rsidRPr="00363604" w:rsidRDefault="00B07972">
      <w:pPr>
        <w:rPr>
          <w:sz w:val="22"/>
          <w:szCs w:val="22"/>
        </w:rPr>
      </w:pPr>
    </w:p>
    <w:p w:rsidR="00B07972" w:rsidRPr="00363604" w:rsidRDefault="00B07972">
      <w:pPr>
        <w:rPr>
          <w:sz w:val="22"/>
          <w:szCs w:val="22"/>
        </w:rPr>
      </w:pPr>
      <w:r w:rsidRPr="00363604">
        <w:rPr>
          <w:sz w:val="22"/>
          <w:szCs w:val="22"/>
        </w:rPr>
        <w:t xml:space="preserve">Study Title: </w:t>
      </w:r>
    </w:p>
    <w:p w:rsidR="00B967F2" w:rsidRPr="00363604" w:rsidRDefault="00B967F2">
      <w:pPr>
        <w:rPr>
          <w:sz w:val="22"/>
          <w:szCs w:val="22"/>
        </w:rPr>
      </w:pPr>
    </w:p>
    <w:p w:rsidR="00B07972" w:rsidRPr="00363604" w:rsidRDefault="00B07972">
      <w:pPr>
        <w:rPr>
          <w:sz w:val="22"/>
          <w:szCs w:val="22"/>
        </w:rPr>
      </w:pPr>
      <w:r w:rsidRPr="00363604">
        <w:rPr>
          <w:sz w:val="22"/>
          <w:szCs w:val="22"/>
        </w:rPr>
        <w:t>Study Sponsor:</w:t>
      </w:r>
      <w:r w:rsidR="00611F1E" w:rsidRPr="00363604">
        <w:rPr>
          <w:sz w:val="22"/>
          <w:szCs w:val="22"/>
        </w:rPr>
        <w:t xml:space="preserve"> </w:t>
      </w:r>
      <w:r w:rsidR="00817350">
        <w:rPr>
          <w:sz w:val="22"/>
          <w:szCs w:val="22"/>
        </w:rPr>
        <w:tab/>
      </w:r>
      <w:r w:rsidR="00817350">
        <w:rPr>
          <w:sz w:val="22"/>
          <w:szCs w:val="22"/>
        </w:rPr>
        <w:tab/>
      </w:r>
      <w:r w:rsidR="00817350">
        <w:rPr>
          <w:sz w:val="22"/>
          <w:szCs w:val="22"/>
        </w:rPr>
        <w:tab/>
      </w:r>
      <w:r w:rsidR="00817350">
        <w:rPr>
          <w:sz w:val="22"/>
          <w:szCs w:val="22"/>
        </w:rPr>
        <w:tab/>
      </w:r>
      <w:r w:rsidR="00817350">
        <w:rPr>
          <w:sz w:val="22"/>
          <w:szCs w:val="22"/>
        </w:rPr>
        <w:tab/>
      </w:r>
      <w:r w:rsidR="00817350">
        <w:rPr>
          <w:sz w:val="22"/>
          <w:szCs w:val="22"/>
        </w:rPr>
        <w:tab/>
      </w:r>
      <w:r w:rsidR="00817350">
        <w:rPr>
          <w:sz w:val="22"/>
          <w:szCs w:val="22"/>
        </w:rPr>
        <w:tab/>
      </w:r>
      <w:r w:rsidR="00817350">
        <w:rPr>
          <w:sz w:val="22"/>
          <w:szCs w:val="22"/>
        </w:rPr>
        <w:tab/>
      </w:r>
      <w:r w:rsidR="00817350">
        <w:rPr>
          <w:sz w:val="22"/>
          <w:szCs w:val="22"/>
        </w:rPr>
        <w:tab/>
      </w:r>
      <w:r w:rsidR="00923680">
        <w:rPr>
          <w:sz w:val="22"/>
          <w:szCs w:val="22"/>
        </w:rPr>
        <w:t>IBC Project Registration #:  HS</w:t>
      </w:r>
      <w:r w:rsidR="00694B64" w:rsidRPr="003145AB">
        <w:rPr>
          <w:sz w:val="22"/>
          <w:szCs w:val="22"/>
        </w:rPr>
        <w:t>-</w:t>
      </w:r>
      <w:r w:rsidR="00694B64" w:rsidRPr="00EF07E8">
        <w:rPr>
          <w:sz w:val="22"/>
          <w:szCs w:val="22"/>
        </w:rPr>
        <w:t>(to be assigned by the IBC)</w:t>
      </w:r>
    </w:p>
    <w:p w:rsidR="0024134E" w:rsidRPr="00363604" w:rsidRDefault="0024134E">
      <w:pPr>
        <w:rPr>
          <w:sz w:val="22"/>
          <w:szCs w:val="22"/>
        </w:rPr>
      </w:pPr>
    </w:p>
    <w:p w:rsidR="00363604" w:rsidRPr="00363604" w:rsidRDefault="00CC6786" w:rsidP="00363604">
      <w:pPr>
        <w:rPr>
          <w:b/>
          <w:bCs/>
          <w:sz w:val="22"/>
          <w:szCs w:val="22"/>
        </w:rPr>
      </w:pPr>
      <w:r w:rsidRPr="00363604">
        <w:rPr>
          <w:b/>
          <w:bCs/>
          <w:noProof/>
          <w:sz w:val="22"/>
          <w:szCs w:val="22"/>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72390</wp:posOffset>
                </wp:positionV>
                <wp:extent cx="8839200" cy="9525"/>
                <wp:effectExtent l="7620" t="5080" r="11430" b="1397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392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58D182" id="_x0000_t32" coordsize="21600,21600" o:spt="32" o:oned="t" path="m,l21600,21600e" filled="f">
                <v:path arrowok="t" fillok="f" o:connecttype="none"/>
                <o:lock v:ext="edit" shapetype="t"/>
              </v:shapetype>
              <v:shape id="AutoShape 8" o:spid="_x0000_s1026" type="#_x0000_t32" style="position:absolute;margin-left:-.15pt;margin-top:5.7pt;width:696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olxIwIAAEgEAAAOAAAAZHJzL2Uyb0RvYy54bWysVE2P2jAQvVfqf7B8hxAWKESE1SqBXrZd&#10;pN32bmwnserYlm0IqOp/79jJ0qW9VFVzcGYyM2++nrO+P7cSnbh1Qqscp+MJRlxRzYSqc/zlZTda&#10;YuQ8UYxIrXiOL9zh+837d+vOZHyqGy0ZtwhAlMs6k+PGe5MliaMNb4kba8MVGCttW+JBtXXCLOkA&#10;vZXJdDJZJJ22zFhNuXPwteyNeBPxq4pT/1RVjnskcwy1+XjaeB7CmWzWJKstMY2gQxnkH6poiVCQ&#10;9ApVEk/Q0Yo/oFpBrXa68mOq20RXlaA89gDdpJPfunluiOGxFxiOM9cxuf8HSz+f9hYJluMpRoq0&#10;sKKHo9cxM1qG8XTGZeBVqL0NDdKzejaPmn5zSOmiIarm0fnlYiA2DRHJTUhQnIEkh+6TZuBDAD/O&#10;6lzZFlVSmK8hMIDDPNA5LudyXQ4/e0Th43J5t4KNY0TBtppP5zEVyQJKiDXW+Y9ctygIOXbeElE3&#10;vtBKAQu07TOQ06PzocZfASFY6Z2QMpJBKtQNCYLFaSlYMEbF1odCWnQigU7xGaq4cbP6qFgEazhh&#10;20H2RMhehuRSBTzoDcoZpJ4v31eT1Xa5Xc5Gs+liO5pNynL0sCtmo8Uu/TAv78qiKNMfYVrpLGsE&#10;Y1yF6l65m87+jhvDLepZd2XvdQzJLXqcFxT7+o5FxzWHzfYcOWh22dvX9QNdo/NwtcJ9eKuD/PYH&#10;sPkJAAD//wMAUEsDBBQABgAIAAAAIQA1QInr3gAAAAgBAAAPAAAAZHJzL2Rvd25yZXYueG1sTI/N&#10;TsMwEITvSH0Ha5G4tU7aqj8hTlUhgThUkShwd+MlCcTrELtJ+vZsT+W2uzOa/SbdjbYRPXa+dqQg&#10;nkUgkApnaioVfLw/TzcgfNBkdOMIFVzQwy6b3KU6MW6gN+yPoRQcQj7RCqoQ2kRKX1RotZ+5Fom1&#10;L9dZHXjtSmk6PXC4beQ8ilbS6pr4Q6VbfKqw+DmerYJfWl8+l7LffOd5WL28HkrCfFDq4X7cP4II&#10;OIabGa74jA4ZM53cmYwXjYLpgo18jpcgrvJiG69BnHiab0FmqfxfIPsDAAD//wMAUEsBAi0AFAAG&#10;AAgAAAAhALaDOJL+AAAA4QEAABMAAAAAAAAAAAAAAAAAAAAAAFtDb250ZW50X1R5cGVzXS54bWxQ&#10;SwECLQAUAAYACAAAACEAOP0h/9YAAACUAQAACwAAAAAAAAAAAAAAAAAvAQAAX3JlbHMvLnJlbHNQ&#10;SwECLQAUAAYACAAAACEACj6JcSMCAABIBAAADgAAAAAAAAAAAAAAAAAuAgAAZHJzL2Uyb0RvYy54&#10;bWxQSwECLQAUAAYACAAAACEANUCJ694AAAAIAQAADwAAAAAAAAAAAAAAAAB9BAAAZHJzL2Rvd25y&#10;ZXYueG1sUEsFBgAAAAAEAAQA8wAAAIgFAAAAAA==&#10;"/>
            </w:pict>
          </mc:Fallback>
        </mc:AlternateContent>
      </w:r>
    </w:p>
    <w:p w:rsidR="00363604" w:rsidRDefault="00363604" w:rsidP="00363604">
      <w:pPr>
        <w:pStyle w:val="List1"/>
      </w:pPr>
      <w:r w:rsidRPr="00A23B40">
        <w:t>Declaration</w:t>
      </w:r>
      <w:r w:rsidRPr="00DA2041">
        <w:t xml:space="preserve"> of Confidentiality:</w:t>
      </w:r>
      <w:r>
        <w:t xml:space="preserve">  </w:t>
      </w:r>
    </w:p>
    <w:p w:rsidR="00363604" w:rsidRPr="00CA0B7B" w:rsidRDefault="00363604" w:rsidP="00363604">
      <w:pPr>
        <w:pStyle w:val="ListParagraph"/>
        <w:spacing w:before="40" w:after="40"/>
        <w:ind w:left="360"/>
        <w:rPr>
          <w:b/>
          <w:sz w:val="16"/>
          <w:szCs w:val="16"/>
        </w:rPr>
      </w:pPr>
    </w:p>
    <w:p w:rsidR="00363604" w:rsidRDefault="00363604" w:rsidP="00363604">
      <w:pPr>
        <w:spacing w:before="40" w:after="40"/>
        <w:ind w:left="360"/>
        <w:rPr>
          <w:b/>
          <w:i/>
          <w:sz w:val="22"/>
          <w:szCs w:val="22"/>
        </w:rPr>
      </w:pPr>
      <w:r>
        <w:rPr>
          <w:b/>
          <w:i/>
          <w:sz w:val="22"/>
          <w:szCs w:val="22"/>
        </w:rPr>
        <w:t>Other than HIPAA restrictions, a</w:t>
      </w:r>
      <w:r w:rsidRPr="00910B0D">
        <w:rPr>
          <w:b/>
          <w:i/>
          <w:sz w:val="22"/>
          <w:szCs w:val="22"/>
        </w:rPr>
        <w:t xml:space="preserve">re any of the declared experiments subject to a confidentiality </w:t>
      </w:r>
      <w:r>
        <w:rPr>
          <w:b/>
          <w:i/>
          <w:sz w:val="22"/>
          <w:szCs w:val="22"/>
        </w:rPr>
        <w:t>agreement with the sponsor</w:t>
      </w:r>
      <w:r w:rsidRPr="00910B0D">
        <w:rPr>
          <w:b/>
          <w:i/>
          <w:sz w:val="22"/>
          <w:szCs w:val="22"/>
        </w:rPr>
        <w:t>?</w:t>
      </w:r>
      <w:r>
        <w:rPr>
          <w:b/>
          <w:i/>
          <w:sz w:val="22"/>
          <w:szCs w:val="22"/>
        </w:rPr>
        <w:t xml:space="preserve">  </w:t>
      </w:r>
      <w:r>
        <w:fldChar w:fldCharType="begin">
          <w:ffData>
            <w:name w:val="Check8"/>
            <w:enabled/>
            <w:calcOnExit w:val="0"/>
            <w:checkBox>
              <w:sizeAuto/>
              <w:default w:val="0"/>
            </w:checkBox>
          </w:ffData>
        </w:fldChar>
      </w:r>
      <w:bookmarkStart w:id="0" w:name="Check8"/>
      <w:r>
        <w:instrText xml:space="preserve"> FORMCHECKBOX </w:instrText>
      </w:r>
      <w:r w:rsidR="001773C6">
        <w:fldChar w:fldCharType="separate"/>
      </w:r>
      <w:r>
        <w:fldChar w:fldCharType="end"/>
      </w:r>
      <w:bookmarkEnd w:id="0"/>
      <w:r>
        <w:t xml:space="preserve"> </w:t>
      </w:r>
      <w:r w:rsidRPr="00D449A6">
        <w:rPr>
          <w:b/>
          <w:i/>
          <w:sz w:val="22"/>
          <w:szCs w:val="22"/>
        </w:rPr>
        <w:t>no</w:t>
      </w:r>
      <w:r>
        <w:t xml:space="preserve">  </w:t>
      </w:r>
      <w:r>
        <w:fldChar w:fldCharType="begin">
          <w:ffData>
            <w:name w:val="Check8"/>
            <w:enabled/>
            <w:calcOnExit w:val="0"/>
            <w:checkBox>
              <w:sizeAuto/>
              <w:default w:val="0"/>
            </w:checkBox>
          </w:ffData>
        </w:fldChar>
      </w:r>
      <w:r>
        <w:instrText xml:space="preserve"> FORMCHECKBOX </w:instrText>
      </w:r>
      <w:r w:rsidR="001773C6">
        <w:fldChar w:fldCharType="separate"/>
      </w:r>
      <w:r>
        <w:fldChar w:fldCharType="end"/>
      </w:r>
      <w:r>
        <w:t xml:space="preserve">  </w:t>
      </w:r>
      <w:r w:rsidRPr="00D449A6">
        <w:rPr>
          <w:b/>
          <w:i/>
          <w:sz w:val="22"/>
          <w:szCs w:val="22"/>
        </w:rPr>
        <w:t>yes</w:t>
      </w:r>
    </w:p>
    <w:p w:rsidR="00812A93" w:rsidRPr="00910B0D" w:rsidRDefault="00812A93" w:rsidP="00363604">
      <w:pPr>
        <w:spacing w:before="40" w:after="40"/>
        <w:ind w:left="360"/>
        <w:rPr>
          <w:b/>
          <w:i/>
          <w:sz w:val="22"/>
          <w:szCs w:val="22"/>
        </w:rPr>
      </w:pPr>
      <w:r>
        <w:rPr>
          <w:sz w:val="18"/>
          <w:szCs w:val="18"/>
        </w:rPr>
        <w:t>The Institutional Biosafety Committee’s meeting minutes may be made public upon request.  Answering this question helps protect proprietary information.</w:t>
      </w:r>
    </w:p>
    <w:p w:rsidR="00363604" w:rsidRPr="00CA0B7B" w:rsidRDefault="00CC6786" w:rsidP="00363604">
      <w:pPr>
        <w:pStyle w:val="Heading3"/>
        <w:spacing w:before="40" w:after="40"/>
        <w:rPr>
          <w:sz w:val="18"/>
        </w:rPr>
      </w:pPr>
      <w:r>
        <w:rPr>
          <w:noProof/>
          <w:sz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95250</wp:posOffset>
                </wp:positionV>
                <wp:extent cx="9144000" cy="0"/>
                <wp:effectExtent l="9525" t="13335" r="9525" b="571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D9DC0"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10in,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9+S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1CZ3rjCgio1M6G2uhZvZitpt8dUrpqiTrwyPD1YiAtCxnJm5SwcQbw9/0XzSCGHL2ObTo3&#10;tguQ0AB0jmpc7mrws0cUDhdZnqcpiEYHX0KKIdFY5z9z3aFglFgC5whMTlvnAxFSDCHhHqU3Qsoo&#10;tlSoB/DpZBoTnJaCBWcIc/awr6RFJxLGJX6xKvA8hll9VCyCtZyw9c32RMirDZdLFfCgFKBzs67z&#10;8GORLtbz9Twf5ZPZepSndT36tKny0WyTfZzWH+qqqrOfgVqWF61gjKvAbpjNLP877W+v5DpV9+m8&#10;tyF5ix77BWSHfyQdtQzyXQdhr9llZweNYRxj8O3phHl/3IP9+MBXvwAAAP//AwBQSwMEFAAGAAgA&#10;AAAhACjF/8HaAAAABwEAAA8AAABkcnMvZG93bnJldi54bWxMj0FPwzAMhe9I/IfISFymLWGMCZWm&#10;EwJ648IAcfUa01Y0TtdkW+HX42kHONl+z3r+nK9G36k9DbENbOFqZkARV8G1XFt4ey2nt6BiQnbY&#10;BSYL3xRhVZyf5Zi5cOAX2q9TrSSEY4YWmpT6TOtYNeQxzkJPLN5nGDwmGYdauwEPEu47PTdmqT22&#10;LBca7OmhoeprvfMWYvlO2/JnUk3Mx3UdaL59fH5Cay8vxvs7UInG9LcMR3xBh0KYNmHHLqrOgjyS&#10;RL2RenQXCyPd5qToItf/+YtfAAAA//8DAFBLAQItABQABgAIAAAAIQC2gziS/gAAAOEBAAATAAAA&#10;AAAAAAAAAAAAAAAAAABbQ29udGVudF9UeXBlc10ueG1sUEsBAi0AFAAGAAgAAAAhADj9If/WAAAA&#10;lAEAAAsAAAAAAAAAAAAAAAAALwEAAF9yZWxzLy5yZWxzUEsBAi0AFAAGAAgAAAAhANEb35IQAgAA&#10;KAQAAA4AAAAAAAAAAAAAAAAALgIAAGRycy9lMm9Eb2MueG1sUEsBAi0AFAAGAAgAAAAhACjF/8Ha&#10;AAAABwEAAA8AAAAAAAAAAAAAAAAAagQAAGRycy9kb3ducmV2LnhtbFBLBQYAAAAABAAEAPMAAABx&#10;BQAAAAA=&#10;"/>
            </w:pict>
          </mc:Fallback>
        </mc:AlternateContent>
      </w:r>
    </w:p>
    <w:p w:rsidR="00363604" w:rsidRPr="00363604" w:rsidRDefault="00363604" w:rsidP="00363604">
      <w:pPr>
        <w:rPr>
          <w:sz w:val="22"/>
          <w:szCs w:val="22"/>
          <w:u w:val="single"/>
        </w:rPr>
      </w:pPr>
    </w:p>
    <w:p w:rsidR="00363604" w:rsidRPr="00363604" w:rsidRDefault="00363604" w:rsidP="00363604">
      <w:pPr>
        <w:ind w:left="360"/>
        <w:rPr>
          <w:sz w:val="22"/>
          <w:szCs w:val="22"/>
          <w:u w:val="single"/>
        </w:rPr>
      </w:pPr>
    </w:p>
    <w:p w:rsidR="0024134E" w:rsidRPr="00363604" w:rsidRDefault="0024134E" w:rsidP="00E34091">
      <w:pPr>
        <w:numPr>
          <w:ilvl w:val="0"/>
          <w:numId w:val="5"/>
        </w:numPr>
        <w:ind w:left="360"/>
        <w:rPr>
          <w:sz w:val="22"/>
          <w:szCs w:val="22"/>
          <w:u w:val="single"/>
        </w:rPr>
      </w:pPr>
      <w:r w:rsidRPr="00363604">
        <w:rPr>
          <w:b/>
          <w:bCs/>
          <w:sz w:val="22"/>
          <w:szCs w:val="22"/>
          <w:u w:val="single"/>
        </w:rPr>
        <w:t>STUDY AGENT DESCRIPTION:</w:t>
      </w:r>
    </w:p>
    <w:p w:rsidR="0024134E" w:rsidRPr="00363604" w:rsidRDefault="0024134E" w:rsidP="0024134E">
      <w:pPr>
        <w:ind w:left="360"/>
        <w:rPr>
          <w:sz w:val="22"/>
          <w:szCs w:val="22"/>
          <w:u w:val="single"/>
        </w:rPr>
      </w:pPr>
    </w:p>
    <w:p w:rsidR="0024134E" w:rsidRPr="00363604" w:rsidRDefault="00B07972" w:rsidP="00E34091">
      <w:pPr>
        <w:numPr>
          <w:ilvl w:val="0"/>
          <w:numId w:val="4"/>
        </w:numPr>
        <w:rPr>
          <w:sz w:val="22"/>
          <w:szCs w:val="22"/>
        </w:rPr>
      </w:pPr>
      <w:r w:rsidRPr="00363604">
        <w:rPr>
          <w:sz w:val="22"/>
          <w:szCs w:val="22"/>
        </w:rPr>
        <w:t>Briefly describe the study agent that you will be administering to the human subjects</w:t>
      </w:r>
      <w:r w:rsidR="0024134E" w:rsidRPr="00363604">
        <w:rPr>
          <w:sz w:val="22"/>
          <w:szCs w:val="22"/>
        </w:rPr>
        <w:t xml:space="preserve">. </w:t>
      </w:r>
    </w:p>
    <w:p w:rsidR="0024134E" w:rsidRPr="00363604" w:rsidRDefault="0024134E" w:rsidP="00377309">
      <w:pPr>
        <w:ind w:left="720"/>
        <w:rPr>
          <w:sz w:val="22"/>
          <w:szCs w:val="22"/>
        </w:rPr>
      </w:pPr>
    </w:p>
    <w:p w:rsidR="0024134E" w:rsidRPr="00363604" w:rsidRDefault="0024134E" w:rsidP="00377309">
      <w:pPr>
        <w:ind w:left="720"/>
        <w:rPr>
          <w:sz w:val="22"/>
          <w:szCs w:val="22"/>
        </w:rPr>
      </w:pPr>
    </w:p>
    <w:p w:rsidR="0024134E" w:rsidRPr="00363604" w:rsidRDefault="0024134E" w:rsidP="00377309">
      <w:pPr>
        <w:ind w:left="720"/>
        <w:rPr>
          <w:sz w:val="22"/>
          <w:szCs w:val="22"/>
        </w:rPr>
      </w:pPr>
    </w:p>
    <w:p w:rsidR="0024134E" w:rsidRPr="00363604" w:rsidRDefault="0024134E" w:rsidP="00377309">
      <w:pPr>
        <w:ind w:left="720"/>
        <w:rPr>
          <w:sz w:val="22"/>
          <w:szCs w:val="22"/>
        </w:rPr>
      </w:pPr>
    </w:p>
    <w:p w:rsidR="0024134E" w:rsidRPr="00363604" w:rsidRDefault="0024134E" w:rsidP="00377309">
      <w:pPr>
        <w:ind w:left="720"/>
        <w:rPr>
          <w:sz w:val="22"/>
          <w:szCs w:val="22"/>
        </w:rPr>
      </w:pPr>
    </w:p>
    <w:p w:rsidR="0024134E" w:rsidRPr="00363604" w:rsidRDefault="0024134E" w:rsidP="00377309">
      <w:pPr>
        <w:ind w:left="720"/>
        <w:rPr>
          <w:sz w:val="22"/>
          <w:szCs w:val="22"/>
        </w:rPr>
      </w:pPr>
    </w:p>
    <w:p w:rsidR="00B07972" w:rsidRPr="00363604" w:rsidRDefault="0024134E" w:rsidP="00E34091">
      <w:pPr>
        <w:numPr>
          <w:ilvl w:val="0"/>
          <w:numId w:val="4"/>
        </w:numPr>
        <w:rPr>
          <w:sz w:val="22"/>
          <w:szCs w:val="22"/>
        </w:rPr>
      </w:pPr>
      <w:r w:rsidRPr="00363604">
        <w:rPr>
          <w:sz w:val="22"/>
          <w:szCs w:val="22"/>
        </w:rPr>
        <w:t xml:space="preserve">What is </w:t>
      </w:r>
      <w:r w:rsidR="00B07972" w:rsidRPr="00363604">
        <w:rPr>
          <w:sz w:val="22"/>
          <w:szCs w:val="22"/>
        </w:rPr>
        <w:t>the biosafety level recommended by the spon</w:t>
      </w:r>
      <w:r w:rsidRPr="00363604">
        <w:rPr>
          <w:sz w:val="22"/>
          <w:szCs w:val="22"/>
        </w:rPr>
        <w:t>sor or the federal government?</w:t>
      </w:r>
    </w:p>
    <w:p w:rsidR="00B07972" w:rsidRPr="00363604" w:rsidRDefault="00B07972" w:rsidP="00377309">
      <w:pPr>
        <w:ind w:left="1440"/>
        <w:rPr>
          <w:sz w:val="22"/>
          <w:szCs w:val="22"/>
        </w:rPr>
      </w:pPr>
    </w:p>
    <w:p w:rsidR="00B07972" w:rsidRPr="00363604" w:rsidRDefault="00B07972" w:rsidP="00377309">
      <w:pPr>
        <w:ind w:left="1440"/>
        <w:rPr>
          <w:sz w:val="22"/>
          <w:szCs w:val="22"/>
        </w:rPr>
      </w:pPr>
    </w:p>
    <w:p w:rsidR="00B07972" w:rsidRPr="00363604" w:rsidRDefault="00B07972" w:rsidP="00377309">
      <w:pPr>
        <w:ind w:left="1440"/>
        <w:rPr>
          <w:sz w:val="22"/>
          <w:szCs w:val="22"/>
        </w:rPr>
      </w:pPr>
    </w:p>
    <w:p w:rsidR="002C3B67" w:rsidRDefault="00B07972" w:rsidP="00E34091">
      <w:pPr>
        <w:numPr>
          <w:ilvl w:val="0"/>
          <w:numId w:val="4"/>
        </w:numPr>
        <w:ind w:left="720" w:hanging="360"/>
        <w:rPr>
          <w:color w:val="000000"/>
          <w:sz w:val="22"/>
          <w:szCs w:val="22"/>
        </w:rPr>
      </w:pPr>
      <w:r w:rsidRPr="00363604">
        <w:rPr>
          <w:color w:val="000000"/>
          <w:sz w:val="22"/>
          <w:szCs w:val="22"/>
        </w:rPr>
        <w:lastRenderedPageBreak/>
        <w:t>Does this study agent contain small informational polymers based on DNA, RNA (including antisense, RNAi/siRNA), or mimetics of DNA or RNA (PNA, LNA, etc)?</w:t>
      </w:r>
      <w:r w:rsidRPr="00363604">
        <w:rPr>
          <w:color w:val="000000"/>
          <w:sz w:val="22"/>
          <w:szCs w:val="22"/>
        </w:rPr>
        <w:tab/>
      </w:r>
    </w:p>
    <w:p w:rsidR="00B07972" w:rsidRPr="00363604" w:rsidRDefault="00B07972" w:rsidP="009958A4">
      <w:pPr>
        <w:ind w:left="720"/>
        <w:rPr>
          <w:color w:val="000000"/>
          <w:sz w:val="22"/>
          <w:szCs w:val="22"/>
        </w:rPr>
      </w:pPr>
      <w:r w:rsidRPr="00363604">
        <w:rPr>
          <w:color w:val="000000"/>
          <w:sz w:val="22"/>
          <w:szCs w:val="22"/>
        </w:rPr>
        <w:tab/>
      </w:r>
    </w:p>
    <w:tbl>
      <w:tblPr>
        <w:tblW w:w="0" w:type="auto"/>
        <w:tblInd w:w="1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
        <w:gridCol w:w="720"/>
        <w:gridCol w:w="900"/>
        <w:gridCol w:w="720"/>
      </w:tblGrid>
      <w:tr w:rsidR="00B07972" w:rsidRPr="00363604" w:rsidTr="009958A4">
        <w:tc>
          <w:tcPr>
            <w:tcW w:w="734" w:type="dxa"/>
          </w:tcPr>
          <w:p w:rsidR="00B07972" w:rsidRPr="00363604" w:rsidRDefault="00B07972">
            <w:pPr>
              <w:pStyle w:val="Heading6"/>
              <w:jc w:val="center"/>
              <w:rPr>
                <w:sz w:val="22"/>
                <w:szCs w:val="22"/>
              </w:rPr>
            </w:pPr>
            <w:r w:rsidRPr="00363604">
              <w:rPr>
                <w:sz w:val="22"/>
                <w:szCs w:val="22"/>
              </w:rPr>
              <w:t>YES</w:t>
            </w:r>
          </w:p>
        </w:tc>
        <w:tc>
          <w:tcPr>
            <w:tcW w:w="720" w:type="dxa"/>
            <w:tcBorders>
              <w:right w:val="triple" w:sz="4" w:space="0" w:color="auto"/>
            </w:tcBorders>
          </w:tcPr>
          <w:p w:rsidR="00B07972" w:rsidRPr="00363604" w:rsidRDefault="00B07972">
            <w:pPr>
              <w:jc w:val="center"/>
              <w:rPr>
                <w:b/>
                <w:sz w:val="22"/>
                <w:szCs w:val="22"/>
              </w:rPr>
            </w:pPr>
          </w:p>
        </w:tc>
        <w:tc>
          <w:tcPr>
            <w:tcW w:w="900" w:type="dxa"/>
            <w:tcBorders>
              <w:left w:val="triple" w:sz="4" w:space="0" w:color="auto"/>
            </w:tcBorders>
          </w:tcPr>
          <w:p w:rsidR="00B07972" w:rsidRPr="00363604" w:rsidRDefault="00B07972">
            <w:pPr>
              <w:pStyle w:val="Heading6"/>
              <w:jc w:val="center"/>
              <w:rPr>
                <w:sz w:val="22"/>
                <w:szCs w:val="22"/>
              </w:rPr>
            </w:pPr>
            <w:r w:rsidRPr="00363604">
              <w:rPr>
                <w:sz w:val="22"/>
                <w:szCs w:val="22"/>
              </w:rPr>
              <w:t>NO</w:t>
            </w:r>
          </w:p>
        </w:tc>
        <w:tc>
          <w:tcPr>
            <w:tcW w:w="720" w:type="dxa"/>
          </w:tcPr>
          <w:p w:rsidR="00B07972" w:rsidRPr="00363604" w:rsidRDefault="00B07972">
            <w:pPr>
              <w:jc w:val="center"/>
              <w:rPr>
                <w:b/>
                <w:sz w:val="22"/>
                <w:szCs w:val="22"/>
              </w:rPr>
            </w:pPr>
          </w:p>
        </w:tc>
      </w:tr>
    </w:tbl>
    <w:p w:rsidR="00B07972" w:rsidRPr="00363604" w:rsidRDefault="00B07972">
      <w:pPr>
        <w:ind w:left="720" w:hanging="720"/>
        <w:rPr>
          <w:color w:val="000000"/>
          <w:sz w:val="22"/>
          <w:szCs w:val="22"/>
        </w:rPr>
      </w:pPr>
      <w:r w:rsidRPr="00363604">
        <w:rPr>
          <w:color w:val="000000"/>
          <w:sz w:val="22"/>
          <w:szCs w:val="22"/>
        </w:rPr>
        <w:tab/>
      </w:r>
    </w:p>
    <w:p w:rsidR="002C3B67" w:rsidRPr="00363604" w:rsidRDefault="00B07972" w:rsidP="00E34091">
      <w:pPr>
        <w:numPr>
          <w:ilvl w:val="0"/>
          <w:numId w:val="4"/>
        </w:numPr>
        <w:rPr>
          <w:color w:val="000000"/>
          <w:sz w:val="22"/>
          <w:szCs w:val="22"/>
        </w:rPr>
      </w:pPr>
      <w:r w:rsidRPr="00363604">
        <w:rPr>
          <w:color w:val="000000"/>
          <w:sz w:val="22"/>
          <w:szCs w:val="22"/>
        </w:rPr>
        <w:t>Do you expect these molecules to functionally suppress expression of the cognate gene?</w:t>
      </w:r>
    </w:p>
    <w:p w:rsidR="00AF76AE" w:rsidRPr="009958A4" w:rsidRDefault="00AF76AE" w:rsidP="009958A4">
      <w:pPr>
        <w:ind w:left="1080"/>
        <w:rPr>
          <w:color w:val="000000"/>
          <w:sz w:val="22"/>
          <w:szCs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720"/>
        <w:gridCol w:w="900"/>
        <w:gridCol w:w="720"/>
      </w:tblGrid>
      <w:tr w:rsidR="002C3B67" w:rsidRPr="00363604" w:rsidTr="009958A4">
        <w:tc>
          <w:tcPr>
            <w:tcW w:w="824" w:type="dxa"/>
          </w:tcPr>
          <w:p w:rsidR="002C3B67" w:rsidRPr="00363604" w:rsidRDefault="002C3B67" w:rsidP="00217646">
            <w:pPr>
              <w:pStyle w:val="Heading6"/>
              <w:jc w:val="center"/>
              <w:rPr>
                <w:sz w:val="22"/>
                <w:szCs w:val="22"/>
              </w:rPr>
            </w:pPr>
            <w:r w:rsidRPr="00363604">
              <w:rPr>
                <w:sz w:val="22"/>
                <w:szCs w:val="22"/>
              </w:rPr>
              <w:t>YES</w:t>
            </w:r>
          </w:p>
        </w:tc>
        <w:tc>
          <w:tcPr>
            <w:tcW w:w="720" w:type="dxa"/>
            <w:tcBorders>
              <w:right w:val="triple" w:sz="4" w:space="0" w:color="auto"/>
            </w:tcBorders>
          </w:tcPr>
          <w:p w:rsidR="002C3B67" w:rsidRPr="00363604" w:rsidRDefault="002C3B67" w:rsidP="00217646">
            <w:pPr>
              <w:jc w:val="center"/>
              <w:rPr>
                <w:b/>
                <w:sz w:val="22"/>
                <w:szCs w:val="22"/>
              </w:rPr>
            </w:pPr>
          </w:p>
        </w:tc>
        <w:tc>
          <w:tcPr>
            <w:tcW w:w="900" w:type="dxa"/>
            <w:tcBorders>
              <w:left w:val="triple" w:sz="4" w:space="0" w:color="auto"/>
            </w:tcBorders>
          </w:tcPr>
          <w:p w:rsidR="002C3B67" w:rsidRPr="00363604" w:rsidRDefault="002C3B67" w:rsidP="00217646">
            <w:pPr>
              <w:pStyle w:val="Heading6"/>
              <w:jc w:val="center"/>
              <w:rPr>
                <w:sz w:val="22"/>
                <w:szCs w:val="22"/>
              </w:rPr>
            </w:pPr>
            <w:r w:rsidRPr="00363604">
              <w:rPr>
                <w:sz w:val="22"/>
                <w:szCs w:val="22"/>
              </w:rPr>
              <w:t>NO</w:t>
            </w:r>
          </w:p>
        </w:tc>
        <w:tc>
          <w:tcPr>
            <w:tcW w:w="720" w:type="dxa"/>
          </w:tcPr>
          <w:p w:rsidR="002C3B67" w:rsidRPr="00363604" w:rsidRDefault="002C3B67" w:rsidP="00217646">
            <w:pPr>
              <w:jc w:val="center"/>
              <w:rPr>
                <w:b/>
                <w:sz w:val="22"/>
                <w:szCs w:val="22"/>
              </w:rPr>
            </w:pPr>
          </w:p>
        </w:tc>
      </w:tr>
    </w:tbl>
    <w:p w:rsidR="00AF76AE" w:rsidRPr="00363604" w:rsidRDefault="00AF76AE" w:rsidP="002C3B67">
      <w:pPr>
        <w:ind w:left="1080"/>
        <w:rPr>
          <w:b/>
          <w:bCs/>
          <w:color w:val="000000"/>
          <w:sz w:val="22"/>
          <w:szCs w:val="22"/>
        </w:rPr>
      </w:pPr>
    </w:p>
    <w:p w:rsidR="00B07972" w:rsidRPr="00363604" w:rsidRDefault="00B07972">
      <w:pPr>
        <w:ind w:firstLine="720"/>
        <w:rPr>
          <w:color w:val="000000"/>
          <w:sz w:val="22"/>
          <w:szCs w:val="22"/>
        </w:rPr>
      </w:pPr>
      <w:r w:rsidRPr="00363604">
        <w:rPr>
          <w:b/>
          <w:bCs/>
          <w:color w:val="000000"/>
          <w:sz w:val="22"/>
          <w:szCs w:val="22"/>
        </w:rPr>
        <w:t>If yes,</w:t>
      </w:r>
      <w:r w:rsidRPr="00363604">
        <w:rPr>
          <w:color w:val="000000"/>
          <w:sz w:val="22"/>
          <w:szCs w:val="22"/>
        </w:rPr>
        <w:t xml:space="preserve"> please describe which genes will be regulated and the expected outcome. </w:t>
      </w:r>
    </w:p>
    <w:p w:rsidR="00B07972" w:rsidRPr="00363604" w:rsidRDefault="00B07972">
      <w:pPr>
        <w:rPr>
          <w:color w:val="000000"/>
          <w:sz w:val="22"/>
          <w:szCs w:val="22"/>
        </w:rPr>
      </w:pPr>
    </w:p>
    <w:p w:rsidR="00B07972" w:rsidRPr="00363604" w:rsidRDefault="00B07972">
      <w:pPr>
        <w:rPr>
          <w:color w:val="000000"/>
          <w:sz w:val="22"/>
          <w:szCs w:val="22"/>
          <w:u w:val="single"/>
        </w:rPr>
      </w:pPr>
    </w:p>
    <w:p w:rsidR="00B07972" w:rsidRPr="00363604" w:rsidRDefault="00B07972">
      <w:pPr>
        <w:rPr>
          <w:color w:val="000000"/>
          <w:sz w:val="22"/>
          <w:szCs w:val="22"/>
          <w:u w:val="single"/>
        </w:rPr>
      </w:pPr>
    </w:p>
    <w:p w:rsidR="00B07972" w:rsidRPr="00363604" w:rsidRDefault="00B07972">
      <w:pPr>
        <w:rPr>
          <w:bCs/>
          <w:sz w:val="22"/>
          <w:szCs w:val="22"/>
        </w:rPr>
      </w:pPr>
      <w:r w:rsidRPr="00363604">
        <w:rPr>
          <w:bCs/>
          <w:sz w:val="22"/>
          <w:szCs w:val="22"/>
        </w:rPr>
        <w:tab/>
      </w:r>
    </w:p>
    <w:p w:rsidR="00B07972" w:rsidRPr="00363604" w:rsidRDefault="00B07972">
      <w:pPr>
        <w:rPr>
          <w:b/>
          <w:sz w:val="22"/>
          <w:szCs w:val="22"/>
        </w:rPr>
      </w:pPr>
    </w:p>
    <w:p w:rsidR="00B07972" w:rsidRPr="00363604" w:rsidRDefault="00B967F2" w:rsidP="00AF76AE">
      <w:pPr>
        <w:ind w:left="360" w:hanging="360"/>
        <w:rPr>
          <w:b/>
          <w:bCs/>
          <w:sz w:val="22"/>
          <w:szCs w:val="22"/>
          <w:u w:val="single"/>
        </w:rPr>
      </w:pPr>
      <w:r w:rsidRPr="00363604">
        <w:rPr>
          <w:b/>
          <w:bCs/>
          <w:sz w:val="22"/>
          <w:szCs w:val="22"/>
        </w:rPr>
        <w:t>2</w:t>
      </w:r>
      <w:r w:rsidR="00B07972" w:rsidRPr="00363604">
        <w:rPr>
          <w:b/>
          <w:bCs/>
          <w:sz w:val="22"/>
          <w:szCs w:val="22"/>
        </w:rPr>
        <w:t>.</w:t>
      </w:r>
      <w:r w:rsidR="00B07972" w:rsidRPr="00363604">
        <w:rPr>
          <w:b/>
          <w:bCs/>
          <w:sz w:val="22"/>
          <w:szCs w:val="22"/>
        </w:rPr>
        <w:tab/>
      </w:r>
      <w:r w:rsidR="00B07972" w:rsidRPr="00363604">
        <w:rPr>
          <w:b/>
          <w:bCs/>
          <w:sz w:val="22"/>
          <w:szCs w:val="22"/>
          <w:u w:val="single"/>
        </w:rPr>
        <w:t>AGENT ADMINISTRATION:</w:t>
      </w:r>
    </w:p>
    <w:p w:rsidR="00B07972" w:rsidRPr="00363604" w:rsidRDefault="00B07972">
      <w:pPr>
        <w:rPr>
          <w:sz w:val="22"/>
          <w:szCs w:val="22"/>
        </w:rPr>
      </w:pPr>
    </w:p>
    <w:p w:rsidR="00B07972" w:rsidRPr="00363604" w:rsidRDefault="00B07972" w:rsidP="00AF76AE">
      <w:pPr>
        <w:ind w:left="720" w:hanging="360"/>
        <w:rPr>
          <w:sz w:val="22"/>
          <w:szCs w:val="22"/>
        </w:rPr>
      </w:pPr>
      <w:r w:rsidRPr="00363604">
        <w:rPr>
          <w:sz w:val="22"/>
          <w:szCs w:val="22"/>
        </w:rPr>
        <w:t>A.</w:t>
      </w:r>
      <w:r w:rsidRPr="00363604">
        <w:rPr>
          <w:sz w:val="22"/>
          <w:szCs w:val="22"/>
        </w:rPr>
        <w:tab/>
        <w:t>Who is the Study Pharmacist?</w:t>
      </w:r>
    </w:p>
    <w:p w:rsidR="00B07972" w:rsidRPr="00363604" w:rsidRDefault="00B07972" w:rsidP="00377309">
      <w:pPr>
        <w:ind w:left="1080"/>
        <w:rPr>
          <w:sz w:val="22"/>
          <w:szCs w:val="22"/>
        </w:rPr>
      </w:pPr>
    </w:p>
    <w:p w:rsidR="00AF76AE" w:rsidRPr="00363604" w:rsidRDefault="00AF76AE" w:rsidP="00377309">
      <w:pPr>
        <w:ind w:left="1080"/>
        <w:rPr>
          <w:sz w:val="22"/>
          <w:szCs w:val="22"/>
        </w:rPr>
      </w:pPr>
    </w:p>
    <w:p w:rsidR="00AF76AE" w:rsidRPr="00363604" w:rsidRDefault="00AF76AE" w:rsidP="00377309">
      <w:pPr>
        <w:ind w:left="1080"/>
        <w:rPr>
          <w:sz w:val="22"/>
          <w:szCs w:val="22"/>
        </w:rPr>
      </w:pPr>
    </w:p>
    <w:p w:rsidR="00B07972" w:rsidRPr="00363604" w:rsidRDefault="00B07972" w:rsidP="00377309">
      <w:pPr>
        <w:ind w:left="1080"/>
        <w:rPr>
          <w:sz w:val="22"/>
          <w:szCs w:val="22"/>
        </w:rPr>
      </w:pPr>
    </w:p>
    <w:p w:rsidR="00B07972" w:rsidRPr="00363604" w:rsidRDefault="00B07972" w:rsidP="00E34091">
      <w:pPr>
        <w:numPr>
          <w:ilvl w:val="0"/>
          <w:numId w:val="2"/>
        </w:numPr>
        <w:ind w:hanging="360"/>
        <w:rPr>
          <w:sz w:val="22"/>
          <w:szCs w:val="22"/>
        </w:rPr>
      </w:pPr>
      <w:r w:rsidRPr="00363604">
        <w:rPr>
          <w:sz w:val="22"/>
          <w:szCs w:val="22"/>
        </w:rPr>
        <w:t xml:space="preserve">Will anyone other than the Pharmacist and his/ her staff be involved in preparing the study material for administration?  </w:t>
      </w:r>
    </w:p>
    <w:p w:rsidR="00AF76AE" w:rsidRPr="00363604" w:rsidRDefault="00AF76AE" w:rsidP="00AF76AE">
      <w:pPr>
        <w:ind w:left="720"/>
        <w:rPr>
          <w:sz w:val="22"/>
          <w:szCs w:val="22"/>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720"/>
        <w:gridCol w:w="900"/>
        <w:gridCol w:w="720"/>
      </w:tblGrid>
      <w:tr w:rsidR="00B07972" w:rsidRPr="00363604" w:rsidTr="009958A4">
        <w:tc>
          <w:tcPr>
            <w:tcW w:w="644" w:type="dxa"/>
          </w:tcPr>
          <w:p w:rsidR="00B07972" w:rsidRPr="00363604" w:rsidRDefault="00B07972">
            <w:pPr>
              <w:pStyle w:val="Heading6"/>
              <w:jc w:val="center"/>
              <w:rPr>
                <w:sz w:val="22"/>
                <w:szCs w:val="22"/>
              </w:rPr>
            </w:pPr>
            <w:r w:rsidRPr="00363604">
              <w:rPr>
                <w:sz w:val="22"/>
                <w:szCs w:val="22"/>
              </w:rPr>
              <w:t>YES</w:t>
            </w:r>
          </w:p>
        </w:tc>
        <w:tc>
          <w:tcPr>
            <w:tcW w:w="720" w:type="dxa"/>
            <w:tcBorders>
              <w:right w:val="triple" w:sz="4" w:space="0" w:color="auto"/>
            </w:tcBorders>
          </w:tcPr>
          <w:p w:rsidR="00B07972" w:rsidRPr="00363604" w:rsidRDefault="00B07972">
            <w:pPr>
              <w:jc w:val="center"/>
              <w:rPr>
                <w:b/>
                <w:sz w:val="22"/>
                <w:szCs w:val="22"/>
              </w:rPr>
            </w:pPr>
          </w:p>
        </w:tc>
        <w:tc>
          <w:tcPr>
            <w:tcW w:w="900" w:type="dxa"/>
            <w:tcBorders>
              <w:left w:val="triple" w:sz="4" w:space="0" w:color="auto"/>
            </w:tcBorders>
          </w:tcPr>
          <w:p w:rsidR="00B07972" w:rsidRPr="00363604" w:rsidRDefault="00B07972">
            <w:pPr>
              <w:pStyle w:val="Heading6"/>
              <w:jc w:val="center"/>
              <w:rPr>
                <w:sz w:val="22"/>
                <w:szCs w:val="22"/>
              </w:rPr>
            </w:pPr>
            <w:r w:rsidRPr="00363604">
              <w:rPr>
                <w:sz w:val="22"/>
                <w:szCs w:val="22"/>
              </w:rPr>
              <w:t>NO</w:t>
            </w:r>
          </w:p>
        </w:tc>
        <w:tc>
          <w:tcPr>
            <w:tcW w:w="720" w:type="dxa"/>
          </w:tcPr>
          <w:p w:rsidR="00B07972" w:rsidRPr="00363604" w:rsidRDefault="00B07972">
            <w:pPr>
              <w:jc w:val="center"/>
              <w:rPr>
                <w:b/>
                <w:sz w:val="22"/>
                <w:szCs w:val="22"/>
              </w:rPr>
            </w:pPr>
          </w:p>
        </w:tc>
      </w:tr>
    </w:tbl>
    <w:p w:rsidR="00AF76AE" w:rsidRPr="00363604" w:rsidRDefault="00AF76AE">
      <w:pPr>
        <w:ind w:firstLine="720"/>
        <w:rPr>
          <w:b/>
          <w:bCs/>
          <w:sz w:val="22"/>
          <w:szCs w:val="22"/>
        </w:rPr>
      </w:pPr>
    </w:p>
    <w:p w:rsidR="00B07972" w:rsidRPr="00363604" w:rsidRDefault="00AF76AE">
      <w:pPr>
        <w:ind w:firstLine="720"/>
        <w:rPr>
          <w:sz w:val="22"/>
          <w:szCs w:val="22"/>
        </w:rPr>
      </w:pPr>
      <w:r w:rsidRPr="00363604">
        <w:rPr>
          <w:b/>
          <w:bCs/>
          <w:sz w:val="22"/>
          <w:szCs w:val="22"/>
        </w:rPr>
        <w:t>I</w:t>
      </w:r>
      <w:r w:rsidR="00B07972" w:rsidRPr="00363604">
        <w:rPr>
          <w:b/>
          <w:bCs/>
          <w:sz w:val="22"/>
          <w:szCs w:val="22"/>
        </w:rPr>
        <w:t xml:space="preserve">f yes, </w:t>
      </w:r>
      <w:r w:rsidR="00B07972" w:rsidRPr="00363604">
        <w:rPr>
          <w:sz w:val="22"/>
          <w:szCs w:val="22"/>
        </w:rPr>
        <w:t>please list their names.</w:t>
      </w:r>
    </w:p>
    <w:p w:rsidR="00B07972" w:rsidRPr="00363604" w:rsidRDefault="00B07972" w:rsidP="00377309">
      <w:pPr>
        <w:ind w:left="1080"/>
        <w:rPr>
          <w:sz w:val="22"/>
          <w:szCs w:val="22"/>
        </w:rPr>
      </w:pPr>
    </w:p>
    <w:p w:rsidR="00AF76AE" w:rsidRPr="00363604" w:rsidRDefault="00AF76AE" w:rsidP="00377309">
      <w:pPr>
        <w:ind w:left="1080"/>
        <w:rPr>
          <w:sz w:val="22"/>
          <w:szCs w:val="22"/>
        </w:rPr>
      </w:pPr>
    </w:p>
    <w:p w:rsidR="00AF76AE" w:rsidRPr="00363604" w:rsidRDefault="00AF76AE" w:rsidP="00377309">
      <w:pPr>
        <w:ind w:left="1080"/>
        <w:rPr>
          <w:sz w:val="22"/>
          <w:szCs w:val="22"/>
        </w:rPr>
      </w:pPr>
    </w:p>
    <w:p w:rsidR="00B07972" w:rsidRPr="00363604" w:rsidRDefault="00B07972" w:rsidP="00377309">
      <w:pPr>
        <w:ind w:left="1080"/>
        <w:rPr>
          <w:sz w:val="22"/>
          <w:szCs w:val="22"/>
        </w:rPr>
      </w:pPr>
    </w:p>
    <w:p w:rsidR="00B07972" w:rsidRPr="00363604" w:rsidRDefault="00B07972" w:rsidP="00AF76AE">
      <w:pPr>
        <w:ind w:left="720" w:hanging="360"/>
        <w:rPr>
          <w:sz w:val="22"/>
          <w:szCs w:val="22"/>
        </w:rPr>
      </w:pPr>
      <w:r w:rsidRPr="00363604">
        <w:rPr>
          <w:sz w:val="22"/>
          <w:szCs w:val="22"/>
        </w:rPr>
        <w:t>C.</w:t>
      </w:r>
      <w:r w:rsidRPr="00363604">
        <w:rPr>
          <w:sz w:val="22"/>
          <w:szCs w:val="22"/>
        </w:rPr>
        <w:tab/>
        <w:t xml:space="preserve">Where will the study agent be administered? Provide the room number where the study agent will be administered. </w:t>
      </w:r>
    </w:p>
    <w:p w:rsidR="00B07972" w:rsidRPr="00363604" w:rsidRDefault="00B07972" w:rsidP="00377309">
      <w:pPr>
        <w:ind w:left="1080"/>
      </w:pPr>
    </w:p>
    <w:p w:rsidR="00611F1E" w:rsidRPr="00363604" w:rsidRDefault="00611F1E" w:rsidP="00377309">
      <w:pPr>
        <w:ind w:left="1080"/>
      </w:pPr>
    </w:p>
    <w:p w:rsidR="00B07972" w:rsidRPr="00363604" w:rsidRDefault="00B07972" w:rsidP="00377309">
      <w:pPr>
        <w:ind w:left="1080"/>
      </w:pPr>
    </w:p>
    <w:p w:rsidR="00B07972" w:rsidRPr="00363604" w:rsidRDefault="00B07972" w:rsidP="00377309">
      <w:pPr>
        <w:ind w:left="1080"/>
      </w:pPr>
    </w:p>
    <w:p w:rsidR="00B07972" w:rsidRPr="00363604" w:rsidRDefault="00B07972" w:rsidP="00377309">
      <w:pPr>
        <w:ind w:left="1080"/>
      </w:pPr>
    </w:p>
    <w:p w:rsidR="00B07972" w:rsidRPr="00363604" w:rsidRDefault="00B07972" w:rsidP="00377309"/>
    <w:p w:rsidR="00B07972" w:rsidRPr="00363604" w:rsidRDefault="00B07972" w:rsidP="00377309">
      <w:pPr>
        <w:ind w:left="360" w:hanging="360"/>
        <w:rPr>
          <w:b/>
          <w:bCs/>
          <w:u w:val="single"/>
        </w:rPr>
      </w:pPr>
      <w:r w:rsidRPr="00363604">
        <w:rPr>
          <w:b/>
          <w:bCs/>
          <w:u w:val="single"/>
        </w:rPr>
        <w:br w:type="page"/>
      </w:r>
      <w:r w:rsidR="00B967F2" w:rsidRPr="00363604">
        <w:rPr>
          <w:b/>
          <w:bCs/>
        </w:rPr>
        <w:t>3</w:t>
      </w:r>
      <w:r w:rsidRPr="00363604">
        <w:rPr>
          <w:b/>
          <w:bCs/>
        </w:rPr>
        <w:t>.</w:t>
      </w:r>
      <w:r w:rsidRPr="00363604">
        <w:rPr>
          <w:b/>
          <w:bCs/>
        </w:rPr>
        <w:tab/>
      </w:r>
      <w:r w:rsidR="00063129" w:rsidRPr="00063129">
        <w:rPr>
          <w:b/>
          <w:bCs/>
          <w:u w:val="single"/>
        </w:rPr>
        <w:t>NIH</w:t>
      </w:r>
      <w:r w:rsidR="00063129" w:rsidRPr="00377309">
        <w:rPr>
          <w:b/>
          <w:bCs/>
          <w:u w:val="single"/>
        </w:rPr>
        <w:t xml:space="preserve">, </w:t>
      </w:r>
      <w:r w:rsidRPr="00377309">
        <w:rPr>
          <w:b/>
          <w:bCs/>
          <w:u w:val="single"/>
        </w:rPr>
        <w:t>OSHA</w:t>
      </w:r>
      <w:r w:rsidR="00063129">
        <w:rPr>
          <w:b/>
          <w:bCs/>
          <w:u w:val="single"/>
        </w:rPr>
        <w:t>,</w:t>
      </w:r>
      <w:r w:rsidRPr="00363604">
        <w:rPr>
          <w:b/>
          <w:bCs/>
          <w:u w:val="single"/>
        </w:rPr>
        <w:t xml:space="preserve"> </w:t>
      </w:r>
      <w:r w:rsidR="005068FB">
        <w:rPr>
          <w:b/>
          <w:bCs/>
          <w:u w:val="single"/>
        </w:rPr>
        <w:t xml:space="preserve">AND SHIPPING </w:t>
      </w:r>
      <w:r w:rsidRPr="00363604">
        <w:rPr>
          <w:b/>
          <w:bCs/>
          <w:u w:val="single"/>
        </w:rPr>
        <w:t>TRAINING:</w:t>
      </w:r>
    </w:p>
    <w:p w:rsidR="00C1019E" w:rsidRDefault="00C1019E" w:rsidP="00377309">
      <w:pPr>
        <w:rPr>
          <w:sz w:val="22"/>
          <w:szCs w:val="22"/>
        </w:rPr>
      </w:pPr>
    </w:p>
    <w:p w:rsidR="00C1019E" w:rsidRPr="007B6085" w:rsidRDefault="00C1019E" w:rsidP="00C57EB5">
      <w:pPr>
        <w:ind w:left="360"/>
        <w:rPr>
          <w:color w:val="000000"/>
          <w:sz w:val="22"/>
          <w:szCs w:val="22"/>
        </w:rPr>
      </w:pPr>
      <w:r w:rsidRPr="007B6085">
        <w:rPr>
          <w:sz w:val="22"/>
          <w:szCs w:val="22"/>
        </w:rPr>
        <w:t xml:space="preserve">The Institutional Biosafety Committee is required to verify personnel have received appropriate training for recombinant or synthetic nucleic acids.  For </w:t>
      </w:r>
      <w:r w:rsidRPr="007B6085">
        <w:rPr>
          <w:color w:val="000000"/>
          <w:sz w:val="22"/>
          <w:szCs w:val="22"/>
        </w:rPr>
        <w:t>research lab personnel, that includes EHS Laboratory Safety Training ‘Chemical and Biological’</w:t>
      </w:r>
      <w:r w:rsidR="007B6085">
        <w:rPr>
          <w:color w:val="000000"/>
          <w:sz w:val="22"/>
          <w:szCs w:val="22"/>
        </w:rPr>
        <w:t xml:space="preserve"> </w:t>
      </w:r>
      <w:r w:rsidR="007B6085">
        <w:rPr>
          <w:sz w:val="22"/>
          <w:szCs w:val="22"/>
        </w:rPr>
        <w:t>in MyPath.</w:t>
      </w:r>
    </w:p>
    <w:p w:rsidR="00C1019E" w:rsidRPr="007B6085" w:rsidRDefault="00C1019E" w:rsidP="00C57EB5">
      <w:pPr>
        <w:ind w:left="360"/>
        <w:rPr>
          <w:color w:val="000000"/>
          <w:sz w:val="22"/>
          <w:szCs w:val="22"/>
        </w:rPr>
      </w:pPr>
    </w:p>
    <w:p w:rsidR="00C1019E" w:rsidRDefault="00C1019E" w:rsidP="00063129">
      <w:pPr>
        <w:spacing w:after="60"/>
        <w:ind w:left="360"/>
        <w:rPr>
          <w:color w:val="000000"/>
          <w:sz w:val="22"/>
          <w:szCs w:val="22"/>
        </w:rPr>
      </w:pPr>
      <w:r w:rsidRPr="007B6085">
        <w:rPr>
          <w:color w:val="000000"/>
          <w:sz w:val="22"/>
          <w:szCs w:val="22"/>
        </w:rPr>
        <w:t>Alternatives will be provided in the app</w:t>
      </w:r>
      <w:r w:rsidR="007B6085" w:rsidRPr="007B6085">
        <w:rPr>
          <w:color w:val="000000"/>
          <w:sz w:val="22"/>
          <w:szCs w:val="22"/>
        </w:rPr>
        <w:t>roval letter for this study – generally, this includes:</w:t>
      </w:r>
    </w:p>
    <w:tbl>
      <w:tblPr>
        <w:tblStyle w:val="TableGrid"/>
        <w:tblW w:w="0" w:type="auto"/>
        <w:tblInd w:w="360" w:type="dxa"/>
        <w:tblLook w:val="04A0" w:firstRow="1" w:lastRow="0" w:firstColumn="1" w:lastColumn="0" w:noHBand="0" w:noVBand="1"/>
      </w:tblPr>
      <w:tblGrid>
        <w:gridCol w:w="2965"/>
        <w:gridCol w:w="10980"/>
      </w:tblGrid>
      <w:tr w:rsidR="00063129" w:rsidRPr="00063129" w:rsidTr="00377309">
        <w:tc>
          <w:tcPr>
            <w:tcW w:w="2965" w:type="dxa"/>
            <w:shd w:val="clear" w:color="auto" w:fill="D9D9D9" w:themeFill="background1" w:themeFillShade="D9"/>
          </w:tcPr>
          <w:p w:rsidR="00063129" w:rsidRPr="00063129" w:rsidRDefault="00063129" w:rsidP="00C57EB5">
            <w:pPr>
              <w:rPr>
                <w:rFonts w:ascii="Arial" w:hAnsi="Arial" w:cs="Arial"/>
                <w:color w:val="000000"/>
                <w:sz w:val="16"/>
                <w:szCs w:val="16"/>
              </w:rPr>
            </w:pPr>
            <w:r w:rsidRPr="00063129">
              <w:rPr>
                <w:rFonts w:ascii="Arial" w:hAnsi="Arial" w:cs="Arial"/>
                <w:color w:val="000000"/>
                <w:sz w:val="16"/>
                <w:szCs w:val="16"/>
              </w:rPr>
              <w:t>Staff</w:t>
            </w:r>
          </w:p>
        </w:tc>
        <w:tc>
          <w:tcPr>
            <w:tcW w:w="10980" w:type="dxa"/>
            <w:shd w:val="clear" w:color="auto" w:fill="D9D9D9" w:themeFill="background1" w:themeFillShade="D9"/>
          </w:tcPr>
          <w:p w:rsidR="00063129" w:rsidRPr="00063129" w:rsidRDefault="00063129" w:rsidP="00C57EB5">
            <w:pPr>
              <w:rPr>
                <w:rFonts w:ascii="Arial" w:hAnsi="Arial" w:cs="Arial"/>
                <w:color w:val="000000"/>
                <w:sz w:val="16"/>
                <w:szCs w:val="16"/>
              </w:rPr>
            </w:pPr>
            <w:r w:rsidRPr="00063129">
              <w:rPr>
                <w:rFonts w:ascii="Arial" w:hAnsi="Arial" w:cs="Arial"/>
                <w:color w:val="000000"/>
                <w:sz w:val="16"/>
                <w:szCs w:val="16"/>
              </w:rPr>
              <w:t>Training</w:t>
            </w:r>
          </w:p>
        </w:tc>
      </w:tr>
      <w:tr w:rsidR="00063129" w:rsidTr="00377309">
        <w:tc>
          <w:tcPr>
            <w:tcW w:w="2965" w:type="dxa"/>
          </w:tcPr>
          <w:p w:rsidR="00063129" w:rsidRDefault="00063129" w:rsidP="00C57EB5">
            <w:pPr>
              <w:rPr>
                <w:color w:val="000000"/>
                <w:sz w:val="22"/>
                <w:szCs w:val="22"/>
              </w:rPr>
            </w:pPr>
            <w:r>
              <w:rPr>
                <w:color w:val="000000"/>
                <w:sz w:val="22"/>
                <w:szCs w:val="22"/>
              </w:rPr>
              <w:t>All</w:t>
            </w:r>
          </w:p>
        </w:tc>
        <w:tc>
          <w:tcPr>
            <w:tcW w:w="10980" w:type="dxa"/>
          </w:tcPr>
          <w:p w:rsidR="00063129" w:rsidRDefault="00063129" w:rsidP="00C57EB5">
            <w:pPr>
              <w:rPr>
                <w:color w:val="000000"/>
                <w:sz w:val="22"/>
                <w:szCs w:val="22"/>
              </w:rPr>
            </w:pPr>
            <w:r w:rsidRPr="007B6085">
              <w:rPr>
                <w:color w:val="000000"/>
                <w:sz w:val="22"/>
                <w:szCs w:val="22"/>
              </w:rPr>
              <w:t>Read the Informed Consent Form and IBC Approval letter for this study</w:t>
            </w:r>
          </w:p>
        </w:tc>
      </w:tr>
      <w:tr w:rsidR="00063129" w:rsidTr="00377309">
        <w:tc>
          <w:tcPr>
            <w:tcW w:w="2965" w:type="dxa"/>
          </w:tcPr>
          <w:p w:rsidR="00063129" w:rsidRDefault="00063129" w:rsidP="00C57EB5">
            <w:pPr>
              <w:rPr>
                <w:color w:val="000000"/>
                <w:sz w:val="22"/>
                <w:szCs w:val="22"/>
              </w:rPr>
            </w:pPr>
            <w:r>
              <w:rPr>
                <w:color w:val="000000"/>
                <w:sz w:val="22"/>
                <w:szCs w:val="22"/>
              </w:rPr>
              <w:t>Clinical</w:t>
            </w:r>
          </w:p>
        </w:tc>
        <w:tc>
          <w:tcPr>
            <w:tcW w:w="10980" w:type="dxa"/>
          </w:tcPr>
          <w:p w:rsidR="00063129" w:rsidRDefault="00063129" w:rsidP="00C57EB5">
            <w:pPr>
              <w:rPr>
                <w:color w:val="000000"/>
                <w:sz w:val="22"/>
                <w:szCs w:val="22"/>
              </w:rPr>
            </w:pPr>
            <w:r w:rsidRPr="007B6085">
              <w:rPr>
                <w:sz w:val="22"/>
                <w:szCs w:val="22"/>
              </w:rPr>
              <w:t>SMH Annual In-Service</w:t>
            </w:r>
            <w:r>
              <w:rPr>
                <w:sz w:val="22"/>
                <w:szCs w:val="22"/>
              </w:rPr>
              <w:t xml:space="preserve"> (in MyPath)</w:t>
            </w:r>
            <w:r w:rsidR="00D70FCD">
              <w:rPr>
                <w:sz w:val="22"/>
                <w:szCs w:val="22"/>
              </w:rPr>
              <w:t xml:space="preserve"> – not tracked by the IBC</w:t>
            </w:r>
          </w:p>
        </w:tc>
      </w:tr>
      <w:tr w:rsidR="00063129" w:rsidTr="00377309">
        <w:tc>
          <w:tcPr>
            <w:tcW w:w="2965" w:type="dxa"/>
          </w:tcPr>
          <w:p w:rsidR="00063129" w:rsidRDefault="00063129" w:rsidP="00C57EB5">
            <w:pPr>
              <w:rPr>
                <w:color w:val="000000"/>
                <w:sz w:val="22"/>
                <w:szCs w:val="22"/>
              </w:rPr>
            </w:pPr>
            <w:r>
              <w:rPr>
                <w:color w:val="000000"/>
                <w:sz w:val="22"/>
                <w:szCs w:val="22"/>
              </w:rPr>
              <w:t>Laboratory</w:t>
            </w:r>
          </w:p>
        </w:tc>
        <w:tc>
          <w:tcPr>
            <w:tcW w:w="10980" w:type="dxa"/>
          </w:tcPr>
          <w:p w:rsidR="00063129" w:rsidRDefault="00063129" w:rsidP="00C57EB5">
            <w:pPr>
              <w:rPr>
                <w:color w:val="000000"/>
                <w:sz w:val="22"/>
                <w:szCs w:val="22"/>
              </w:rPr>
            </w:pPr>
            <w:r w:rsidRPr="007B6085">
              <w:rPr>
                <w:sz w:val="22"/>
                <w:szCs w:val="22"/>
              </w:rPr>
              <w:t xml:space="preserve">EHS Laboratory Safety Training </w:t>
            </w:r>
            <w:r w:rsidRPr="007B6085">
              <w:rPr>
                <w:color w:val="000000"/>
                <w:sz w:val="22"/>
                <w:szCs w:val="22"/>
              </w:rPr>
              <w:t>– Standard Chemical (includes OSHA’s Bloodborne Pathogens)</w:t>
            </w:r>
            <w:r>
              <w:rPr>
                <w:color w:val="000000"/>
                <w:sz w:val="22"/>
                <w:szCs w:val="22"/>
              </w:rPr>
              <w:t xml:space="preserve"> (in MyPath)</w:t>
            </w:r>
          </w:p>
        </w:tc>
      </w:tr>
      <w:tr w:rsidR="00063129" w:rsidTr="00377309">
        <w:tc>
          <w:tcPr>
            <w:tcW w:w="2965" w:type="dxa"/>
          </w:tcPr>
          <w:p w:rsidR="00063129" w:rsidRDefault="00063129" w:rsidP="00C57EB5">
            <w:pPr>
              <w:rPr>
                <w:color w:val="000000"/>
                <w:sz w:val="22"/>
                <w:szCs w:val="22"/>
              </w:rPr>
            </w:pPr>
            <w:r>
              <w:rPr>
                <w:color w:val="000000"/>
                <w:sz w:val="22"/>
                <w:szCs w:val="22"/>
              </w:rPr>
              <w:t xml:space="preserve">Staff shipping </w:t>
            </w:r>
            <w:r w:rsidR="00377309">
              <w:rPr>
                <w:color w:val="000000"/>
                <w:sz w:val="22"/>
                <w:szCs w:val="22"/>
              </w:rPr>
              <w:t xml:space="preserve">human </w:t>
            </w:r>
            <w:r>
              <w:rPr>
                <w:color w:val="000000"/>
                <w:sz w:val="22"/>
                <w:szCs w:val="22"/>
              </w:rPr>
              <w:t>samples</w:t>
            </w:r>
          </w:p>
          <w:p w:rsidR="00063129" w:rsidRPr="00063129" w:rsidRDefault="00063129" w:rsidP="00C57EB5">
            <w:pPr>
              <w:rPr>
                <w:color w:val="000000"/>
                <w:sz w:val="18"/>
                <w:szCs w:val="22"/>
              </w:rPr>
            </w:pPr>
            <w:r w:rsidRPr="00063129">
              <w:rPr>
                <w:color w:val="000000"/>
                <w:sz w:val="18"/>
                <w:szCs w:val="22"/>
              </w:rPr>
              <w:t>- Categor</w:t>
            </w:r>
            <w:r>
              <w:rPr>
                <w:color w:val="000000"/>
                <w:sz w:val="18"/>
                <w:szCs w:val="22"/>
              </w:rPr>
              <w:t>y B infectious substances, or</w:t>
            </w:r>
          </w:p>
          <w:p w:rsidR="00063129" w:rsidRDefault="00063129" w:rsidP="00C57EB5">
            <w:pPr>
              <w:rPr>
                <w:color w:val="000000"/>
                <w:sz w:val="22"/>
                <w:szCs w:val="22"/>
              </w:rPr>
            </w:pPr>
            <w:r w:rsidRPr="00063129">
              <w:rPr>
                <w:color w:val="000000"/>
                <w:sz w:val="18"/>
                <w:szCs w:val="22"/>
              </w:rPr>
              <w:t>- dry ice</w:t>
            </w:r>
          </w:p>
        </w:tc>
        <w:tc>
          <w:tcPr>
            <w:tcW w:w="10980" w:type="dxa"/>
          </w:tcPr>
          <w:p w:rsidR="00063129" w:rsidRDefault="00063129" w:rsidP="00C57EB5">
            <w:pPr>
              <w:rPr>
                <w:color w:val="000000"/>
                <w:sz w:val="22"/>
                <w:szCs w:val="22"/>
              </w:rPr>
            </w:pPr>
            <w:r w:rsidRPr="007B6085">
              <w:rPr>
                <w:color w:val="000000"/>
                <w:sz w:val="22"/>
                <w:szCs w:val="22"/>
              </w:rPr>
              <w:t xml:space="preserve">EHS Shipping Biologicals and Dry Ice </w:t>
            </w:r>
            <w:r>
              <w:rPr>
                <w:color w:val="000000"/>
                <w:sz w:val="22"/>
                <w:szCs w:val="22"/>
              </w:rPr>
              <w:t>(in MyPath) or acceptable alternative</w:t>
            </w:r>
          </w:p>
        </w:tc>
      </w:tr>
    </w:tbl>
    <w:p w:rsidR="00B07972" w:rsidRDefault="00B07972">
      <w:pPr>
        <w:rPr>
          <w:color w:val="000000"/>
          <w:sz w:val="22"/>
          <w:szCs w:val="22"/>
        </w:rPr>
      </w:pPr>
    </w:p>
    <w:p w:rsidR="00377309" w:rsidRDefault="00377309" w:rsidP="00377309">
      <w:pPr>
        <w:ind w:left="360"/>
        <w:rPr>
          <w:sz w:val="22"/>
          <w:szCs w:val="22"/>
        </w:rPr>
      </w:pPr>
      <w:r w:rsidRPr="00363604">
        <w:rPr>
          <w:sz w:val="22"/>
          <w:szCs w:val="22"/>
        </w:rPr>
        <w:t>Complete the following table with the names of UR staff involved in this study correlated with their tasks (e.g. diluting or preparing study material, administering study material, collecting specimens for analysis</w:t>
      </w:r>
      <w:r>
        <w:rPr>
          <w:sz w:val="22"/>
          <w:szCs w:val="22"/>
        </w:rPr>
        <w:t xml:space="preserve">, shipping samples) and their last date of </w:t>
      </w:r>
      <w:r w:rsidRPr="00363604">
        <w:rPr>
          <w:sz w:val="22"/>
          <w:szCs w:val="22"/>
        </w:rPr>
        <w:t xml:space="preserve">training. Feel free to add lines to the table below. </w:t>
      </w:r>
    </w:p>
    <w:p w:rsidR="00063129" w:rsidRPr="00363604" w:rsidRDefault="00063129">
      <w:pPr>
        <w:rPr>
          <w:bCs/>
          <w:sz w:val="22"/>
          <w:szCs w:val="22"/>
          <w:u w:val="single"/>
        </w:rPr>
      </w:pPr>
    </w:p>
    <w:tbl>
      <w:tblPr>
        <w:tblW w:w="1396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480"/>
        <w:gridCol w:w="2160"/>
        <w:gridCol w:w="2160"/>
      </w:tblGrid>
      <w:tr w:rsidR="00D70FCD" w:rsidRPr="00363604" w:rsidTr="00D70FCD">
        <w:tc>
          <w:tcPr>
            <w:tcW w:w="3168" w:type="dxa"/>
          </w:tcPr>
          <w:p w:rsidR="00D70FCD" w:rsidRPr="00363604" w:rsidRDefault="00D70FCD">
            <w:pPr>
              <w:jc w:val="center"/>
              <w:rPr>
                <w:b/>
                <w:sz w:val="22"/>
                <w:szCs w:val="22"/>
              </w:rPr>
            </w:pPr>
            <w:r w:rsidRPr="00363604">
              <w:rPr>
                <w:b/>
                <w:sz w:val="22"/>
                <w:szCs w:val="22"/>
              </w:rPr>
              <w:t>UR Employee Name</w:t>
            </w:r>
          </w:p>
        </w:tc>
        <w:tc>
          <w:tcPr>
            <w:tcW w:w="6480" w:type="dxa"/>
          </w:tcPr>
          <w:p w:rsidR="00D70FCD" w:rsidRPr="00363604" w:rsidRDefault="00D70FCD">
            <w:pPr>
              <w:jc w:val="center"/>
              <w:rPr>
                <w:b/>
                <w:sz w:val="22"/>
                <w:szCs w:val="22"/>
              </w:rPr>
            </w:pPr>
            <w:r w:rsidRPr="00363604">
              <w:rPr>
                <w:b/>
                <w:sz w:val="22"/>
                <w:szCs w:val="22"/>
              </w:rPr>
              <w:t>Tasks</w:t>
            </w:r>
          </w:p>
        </w:tc>
        <w:tc>
          <w:tcPr>
            <w:tcW w:w="2160" w:type="dxa"/>
          </w:tcPr>
          <w:p w:rsidR="00D70FCD" w:rsidRPr="00363604" w:rsidRDefault="00D70FCD" w:rsidP="00EE76D6">
            <w:pPr>
              <w:jc w:val="center"/>
              <w:rPr>
                <w:b/>
                <w:sz w:val="22"/>
                <w:szCs w:val="22"/>
              </w:rPr>
            </w:pPr>
            <w:r w:rsidRPr="00363604">
              <w:rPr>
                <w:b/>
                <w:sz w:val="22"/>
                <w:szCs w:val="22"/>
              </w:rPr>
              <w:t>Date of EH&amp;S Lab Safety Training</w:t>
            </w:r>
          </w:p>
        </w:tc>
        <w:tc>
          <w:tcPr>
            <w:tcW w:w="2160" w:type="dxa"/>
          </w:tcPr>
          <w:p w:rsidR="00D70FCD" w:rsidRPr="00363604" w:rsidRDefault="00D70FCD" w:rsidP="00EE76D6">
            <w:pPr>
              <w:jc w:val="center"/>
              <w:rPr>
                <w:b/>
                <w:sz w:val="22"/>
                <w:szCs w:val="22"/>
              </w:rPr>
            </w:pPr>
            <w:r w:rsidRPr="00363604">
              <w:rPr>
                <w:b/>
                <w:sz w:val="22"/>
                <w:szCs w:val="22"/>
              </w:rPr>
              <w:t xml:space="preserve">Date of </w:t>
            </w:r>
            <w:r>
              <w:rPr>
                <w:b/>
                <w:sz w:val="22"/>
                <w:szCs w:val="22"/>
              </w:rPr>
              <w:t>Shipping Biologicals</w:t>
            </w:r>
            <w:r w:rsidRPr="00363604">
              <w:rPr>
                <w:b/>
                <w:sz w:val="22"/>
                <w:szCs w:val="22"/>
              </w:rPr>
              <w:t xml:space="preserve"> Training</w:t>
            </w:r>
          </w:p>
        </w:tc>
      </w:tr>
      <w:tr w:rsidR="00D70FCD" w:rsidRPr="00363604" w:rsidTr="00D70FCD">
        <w:tc>
          <w:tcPr>
            <w:tcW w:w="3168" w:type="dxa"/>
          </w:tcPr>
          <w:p w:rsidR="00D70FCD" w:rsidRPr="00363604" w:rsidRDefault="00D70FCD">
            <w:pPr>
              <w:spacing w:before="60" w:after="60"/>
              <w:rPr>
                <w:bCs/>
                <w:sz w:val="22"/>
                <w:szCs w:val="22"/>
              </w:rPr>
            </w:pPr>
          </w:p>
        </w:tc>
        <w:tc>
          <w:tcPr>
            <w:tcW w:w="6480" w:type="dxa"/>
          </w:tcPr>
          <w:p w:rsidR="00D70FCD" w:rsidRPr="00363604" w:rsidRDefault="00D70FCD">
            <w:pPr>
              <w:spacing w:before="60" w:after="60"/>
              <w:rPr>
                <w:bCs/>
                <w:sz w:val="22"/>
                <w:szCs w:val="22"/>
              </w:rPr>
            </w:pPr>
          </w:p>
        </w:tc>
        <w:tc>
          <w:tcPr>
            <w:tcW w:w="2160" w:type="dxa"/>
          </w:tcPr>
          <w:p w:rsidR="00D70FCD" w:rsidRPr="00363604" w:rsidRDefault="00D70FCD" w:rsidP="00EE76D6">
            <w:pPr>
              <w:spacing w:before="60" w:after="60"/>
              <w:rPr>
                <w:bCs/>
                <w:sz w:val="22"/>
                <w:szCs w:val="22"/>
              </w:rPr>
            </w:pPr>
          </w:p>
        </w:tc>
        <w:tc>
          <w:tcPr>
            <w:tcW w:w="2160" w:type="dxa"/>
          </w:tcPr>
          <w:p w:rsidR="00D70FCD" w:rsidRPr="00363604" w:rsidRDefault="00D70FCD">
            <w:pPr>
              <w:spacing w:before="60" w:after="60"/>
              <w:rPr>
                <w:bCs/>
                <w:sz w:val="22"/>
                <w:szCs w:val="22"/>
              </w:rPr>
            </w:pPr>
          </w:p>
        </w:tc>
      </w:tr>
      <w:tr w:rsidR="00D70FCD" w:rsidRPr="00363604" w:rsidTr="00D70FCD">
        <w:tc>
          <w:tcPr>
            <w:tcW w:w="3168" w:type="dxa"/>
          </w:tcPr>
          <w:p w:rsidR="00D70FCD" w:rsidRPr="00363604" w:rsidRDefault="00D70FCD">
            <w:pPr>
              <w:spacing w:before="60" w:after="60"/>
              <w:rPr>
                <w:bCs/>
                <w:sz w:val="22"/>
                <w:szCs w:val="22"/>
              </w:rPr>
            </w:pPr>
          </w:p>
        </w:tc>
        <w:tc>
          <w:tcPr>
            <w:tcW w:w="6480" w:type="dxa"/>
          </w:tcPr>
          <w:p w:rsidR="00D70FCD" w:rsidRPr="00363604" w:rsidRDefault="00D70FCD">
            <w:pPr>
              <w:spacing w:before="60" w:after="60"/>
              <w:rPr>
                <w:bCs/>
                <w:sz w:val="22"/>
                <w:szCs w:val="22"/>
              </w:rPr>
            </w:pPr>
          </w:p>
        </w:tc>
        <w:tc>
          <w:tcPr>
            <w:tcW w:w="2160" w:type="dxa"/>
          </w:tcPr>
          <w:p w:rsidR="00D70FCD" w:rsidRPr="00363604" w:rsidRDefault="00D70FCD" w:rsidP="00EE76D6">
            <w:pPr>
              <w:spacing w:before="60" w:after="60"/>
              <w:rPr>
                <w:bCs/>
                <w:sz w:val="22"/>
                <w:szCs w:val="22"/>
              </w:rPr>
            </w:pPr>
          </w:p>
        </w:tc>
        <w:tc>
          <w:tcPr>
            <w:tcW w:w="2160" w:type="dxa"/>
          </w:tcPr>
          <w:p w:rsidR="00D70FCD" w:rsidRPr="00363604" w:rsidRDefault="00D70FCD">
            <w:pPr>
              <w:spacing w:before="60" w:after="60"/>
              <w:rPr>
                <w:bCs/>
                <w:sz w:val="22"/>
                <w:szCs w:val="22"/>
              </w:rPr>
            </w:pPr>
          </w:p>
        </w:tc>
      </w:tr>
      <w:tr w:rsidR="00D70FCD" w:rsidRPr="00363604" w:rsidTr="00D70FCD">
        <w:tc>
          <w:tcPr>
            <w:tcW w:w="3168" w:type="dxa"/>
          </w:tcPr>
          <w:p w:rsidR="00D70FCD" w:rsidRPr="00363604" w:rsidRDefault="00D70FCD">
            <w:pPr>
              <w:spacing w:before="60" w:after="60"/>
              <w:rPr>
                <w:bCs/>
                <w:sz w:val="22"/>
                <w:szCs w:val="22"/>
              </w:rPr>
            </w:pPr>
          </w:p>
        </w:tc>
        <w:tc>
          <w:tcPr>
            <w:tcW w:w="6480" w:type="dxa"/>
          </w:tcPr>
          <w:p w:rsidR="00D70FCD" w:rsidRPr="00363604" w:rsidRDefault="00D70FCD">
            <w:pPr>
              <w:spacing w:before="60" w:after="60"/>
              <w:rPr>
                <w:bCs/>
                <w:sz w:val="22"/>
                <w:szCs w:val="22"/>
              </w:rPr>
            </w:pPr>
          </w:p>
        </w:tc>
        <w:tc>
          <w:tcPr>
            <w:tcW w:w="2160" w:type="dxa"/>
          </w:tcPr>
          <w:p w:rsidR="00D70FCD" w:rsidRPr="00363604" w:rsidRDefault="00D70FCD" w:rsidP="00EE76D6">
            <w:pPr>
              <w:spacing w:before="60" w:after="60"/>
              <w:rPr>
                <w:bCs/>
                <w:sz w:val="22"/>
                <w:szCs w:val="22"/>
              </w:rPr>
            </w:pPr>
          </w:p>
        </w:tc>
        <w:tc>
          <w:tcPr>
            <w:tcW w:w="2160" w:type="dxa"/>
          </w:tcPr>
          <w:p w:rsidR="00D70FCD" w:rsidRPr="00363604" w:rsidRDefault="00D70FCD">
            <w:pPr>
              <w:spacing w:before="60" w:after="60"/>
              <w:rPr>
                <w:bCs/>
                <w:sz w:val="22"/>
                <w:szCs w:val="22"/>
              </w:rPr>
            </w:pPr>
          </w:p>
        </w:tc>
      </w:tr>
      <w:tr w:rsidR="00D70FCD" w:rsidRPr="00363604" w:rsidTr="00D70FCD">
        <w:tc>
          <w:tcPr>
            <w:tcW w:w="3168" w:type="dxa"/>
          </w:tcPr>
          <w:p w:rsidR="00D70FCD" w:rsidRPr="00363604" w:rsidRDefault="00D70FCD">
            <w:pPr>
              <w:spacing w:before="60" w:after="60"/>
              <w:rPr>
                <w:bCs/>
                <w:sz w:val="22"/>
                <w:szCs w:val="22"/>
              </w:rPr>
            </w:pPr>
          </w:p>
        </w:tc>
        <w:tc>
          <w:tcPr>
            <w:tcW w:w="6480" w:type="dxa"/>
          </w:tcPr>
          <w:p w:rsidR="00D70FCD" w:rsidRPr="00363604" w:rsidRDefault="00D70FCD">
            <w:pPr>
              <w:spacing w:before="60" w:after="60"/>
              <w:rPr>
                <w:bCs/>
                <w:sz w:val="22"/>
                <w:szCs w:val="22"/>
              </w:rPr>
            </w:pPr>
          </w:p>
        </w:tc>
        <w:tc>
          <w:tcPr>
            <w:tcW w:w="2160" w:type="dxa"/>
          </w:tcPr>
          <w:p w:rsidR="00D70FCD" w:rsidRPr="00363604" w:rsidRDefault="00D70FCD" w:rsidP="00EE76D6">
            <w:pPr>
              <w:spacing w:before="60" w:after="60"/>
              <w:rPr>
                <w:bCs/>
                <w:sz w:val="22"/>
                <w:szCs w:val="22"/>
              </w:rPr>
            </w:pPr>
          </w:p>
        </w:tc>
        <w:tc>
          <w:tcPr>
            <w:tcW w:w="2160" w:type="dxa"/>
          </w:tcPr>
          <w:p w:rsidR="00D70FCD" w:rsidRPr="00363604" w:rsidRDefault="00D70FCD">
            <w:pPr>
              <w:spacing w:before="60" w:after="60"/>
              <w:rPr>
                <w:bCs/>
                <w:sz w:val="22"/>
                <w:szCs w:val="22"/>
              </w:rPr>
            </w:pPr>
          </w:p>
        </w:tc>
      </w:tr>
      <w:tr w:rsidR="00D70FCD" w:rsidRPr="00363604" w:rsidTr="00D70FCD">
        <w:tc>
          <w:tcPr>
            <w:tcW w:w="3168" w:type="dxa"/>
          </w:tcPr>
          <w:p w:rsidR="00D70FCD" w:rsidRPr="00363604" w:rsidRDefault="00D70FCD">
            <w:pPr>
              <w:spacing w:before="60" w:after="60"/>
              <w:rPr>
                <w:bCs/>
                <w:sz w:val="22"/>
                <w:szCs w:val="22"/>
              </w:rPr>
            </w:pPr>
          </w:p>
        </w:tc>
        <w:tc>
          <w:tcPr>
            <w:tcW w:w="6480" w:type="dxa"/>
          </w:tcPr>
          <w:p w:rsidR="00D70FCD" w:rsidRPr="00363604" w:rsidRDefault="00D70FCD">
            <w:pPr>
              <w:spacing w:before="60" w:after="60"/>
              <w:rPr>
                <w:bCs/>
                <w:sz w:val="22"/>
                <w:szCs w:val="22"/>
              </w:rPr>
            </w:pPr>
          </w:p>
        </w:tc>
        <w:tc>
          <w:tcPr>
            <w:tcW w:w="2160" w:type="dxa"/>
          </w:tcPr>
          <w:p w:rsidR="00D70FCD" w:rsidRPr="00363604" w:rsidRDefault="00D70FCD" w:rsidP="00EE76D6">
            <w:pPr>
              <w:spacing w:before="60" w:after="60"/>
              <w:rPr>
                <w:bCs/>
                <w:sz w:val="22"/>
                <w:szCs w:val="22"/>
              </w:rPr>
            </w:pPr>
          </w:p>
        </w:tc>
        <w:tc>
          <w:tcPr>
            <w:tcW w:w="2160" w:type="dxa"/>
          </w:tcPr>
          <w:p w:rsidR="00D70FCD" w:rsidRPr="00363604" w:rsidRDefault="00D70FCD">
            <w:pPr>
              <w:spacing w:before="60" w:after="60"/>
              <w:rPr>
                <w:bCs/>
                <w:sz w:val="22"/>
                <w:szCs w:val="22"/>
              </w:rPr>
            </w:pPr>
          </w:p>
        </w:tc>
      </w:tr>
      <w:tr w:rsidR="00D70FCD" w:rsidRPr="00363604" w:rsidTr="00D70FCD">
        <w:tc>
          <w:tcPr>
            <w:tcW w:w="3168" w:type="dxa"/>
          </w:tcPr>
          <w:p w:rsidR="00D70FCD" w:rsidRPr="00363604" w:rsidRDefault="00D70FCD">
            <w:pPr>
              <w:spacing w:before="60" w:after="60"/>
              <w:rPr>
                <w:bCs/>
                <w:sz w:val="22"/>
                <w:szCs w:val="22"/>
              </w:rPr>
            </w:pPr>
          </w:p>
        </w:tc>
        <w:tc>
          <w:tcPr>
            <w:tcW w:w="6480" w:type="dxa"/>
          </w:tcPr>
          <w:p w:rsidR="00D70FCD" w:rsidRPr="00363604" w:rsidRDefault="00D70FCD">
            <w:pPr>
              <w:spacing w:before="60" w:after="60"/>
              <w:rPr>
                <w:bCs/>
                <w:sz w:val="22"/>
                <w:szCs w:val="22"/>
              </w:rPr>
            </w:pPr>
          </w:p>
        </w:tc>
        <w:tc>
          <w:tcPr>
            <w:tcW w:w="2160" w:type="dxa"/>
          </w:tcPr>
          <w:p w:rsidR="00D70FCD" w:rsidRPr="00363604" w:rsidRDefault="00D70FCD" w:rsidP="00EE76D6">
            <w:pPr>
              <w:spacing w:before="60" w:after="60"/>
              <w:rPr>
                <w:bCs/>
                <w:sz w:val="22"/>
                <w:szCs w:val="22"/>
              </w:rPr>
            </w:pPr>
          </w:p>
        </w:tc>
        <w:tc>
          <w:tcPr>
            <w:tcW w:w="2160" w:type="dxa"/>
          </w:tcPr>
          <w:p w:rsidR="00D70FCD" w:rsidRPr="00363604" w:rsidRDefault="00D70FCD">
            <w:pPr>
              <w:spacing w:before="60" w:after="60"/>
              <w:rPr>
                <w:bCs/>
                <w:sz w:val="22"/>
                <w:szCs w:val="22"/>
              </w:rPr>
            </w:pPr>
          </w:p>
        </w:tc>
      </w:tr>
      <w:tr w:rsidR="00D70FCD" w:rsidRPr="00363604" w:rsidTr="00D70FCD">
        <w:tc>
          <w:tcPr>
            <w:tcW w:w="3168" w:type="dxa"/>
          </w:tcPr>
          <w:p w:rsidR="00D70FCD" w:rsidRPr="00363604" w:rsidRDefault="00D70FCD">
            <w:pPr>
              <w:spacing w:before="60" w:after="60"/>
              <w:rPr>
                <w:bCs/>
                <w:sz w:val="22"/>
                <w:szCs w:val="22"/>
              </w:rPr>
            </w:pPr>
          </w:p>
        </w:tc>
        <w:tc>
          <w:tcPr>
            <w:tcW w:w="6480" w:type="dxa"/>
          </w:tcPr>
          <w:p w:rsidR="00D70FCD" w:rsidRPr="00363604" w:rsidRDefault="00D70FCD">
            <w:pPr>
              <w:spacing w:before="60" w:after="60"/>
              <w:rPr>
                <w:bCs/>
                <w:sz w:val="22"/>
                <w:szCs w:val="22"/>
              </w:rPr>
            </w:pPr>
          </w:p>
        </w:tc>
        <w:tc>
          <w:tcPr>
            <w:tcW w:w="2160" w:type="dxa"/>
          </w:tcPr>
          <w:p w:rsidR="00D70FCD" w:rsidRPr="00363604" w:rsidRDefault="00D70FCD" w:rsidP="00EE76D6">
            <w:pPr>
              <w:spacing w:before="60" w:after="60"/>
              <w:rPr>
                <w:bCs/>
                <w:sz w:val="22"/>
                <w:szCs w:val="22"/>
              </w:rPr>
            </w:pPr>
          </w:p>
        </w:tc>
        <w:tc>
          <w:tcPr>
            <w:tcW w:w="2160" w:type="dxa"/>
          </w:tcPr>
          <w:p w:rsidR="00D70FCD" w:rsidRPr="00363604" w:rsidRDefault="00D70FCD">
            <w:pPr>
              <w:spacing w:before="60" w:after="60"/>
              <w:rPr>
                <w:bCs/>
                <w:sz w:val="22"/>
                <w:szCs w:val="22"/>
              </w:rPr>
            </w:pPr>
          </w:p>
        </w:tc>
      </w:tr>
      <w:tr w:rsidR="00D70FCD" w:rsidRPr="00363604" w:rsidTr="00D70FCD">
        <w:tc>
          <w:tcPr>
            <w:tcW w:w="3168" w:type="dxa"/>
          </w:tcPr>
          <w:p w:rsidR="00D70FCD" w:rsidRPr="00363604" w:rsidRDefault="00D70FCD">
            <w:pPr>
              <w:spacing w:before="60" w:after="60"/>
              <w:rPr>
                <w:bCs/>
                <w:sz w:val="22"/>
                <w:szCs w:val="22"/>
              </w:rPr>
            </w:pPr>
          </w:p>
        </w:tc>
        <w:tc>
          <w:tcPr>
            <w:tcW w:w="6480" w:type="dxa"/>
          </w:tcPr>
          <w:p w:rsidR="00D70FCD" w:rsidRPr="00363604" w:rsidRDefault="00D70FCD">
            <w:pPr>
              <w:spacing w:before="60" w:after="60"/>
              <w:rPr>
                <w:bCs/>
                <w:sz w:val="22"/>
                <w:szCs w:val="22"/>
              </w:rPr>
            </w:pPr>
          </w:p>
        </w:tc>
        <w:tc>
          <w:tcPr>
            <w:tcW w:w="2160" w:type="dxa"/>
          </w:tcPr>
          <w:p w:rsidR="00D70FCD" w:rsidRPr="00363604" w:rsidRDefault="00D70FCD" w:rsidP="00EE76D6">
            <w:pPr>
              <w:spacing w:before="60" w:after="60"/>
              <w:rPr>
                <w:bCs/>
                <w:sz w:val="22"/>
                <w:szCs w:val="22"/>
              </w:rPr>
            </w:pPr>
          </w:p>
        </w:tc>
        <w:tc>
          <w:tcPr>
            <w:tcW w:w="2160" w:type="dxa"/>
          </w:tcPr>
          <w:p w:rsidR="00D70FCD" w:rsidRPr="00363604" w:rsidRDefault="00D70FCD">
            <w:pPr>
              <w:spacing w:before="60" w:after="60"/>
              <w:rPr>
                <w:bCs/>
                <w:sz w:val="22"/>
                <w:szCs w:val="22"/>
              </w:rPr>
            </w:pPr>
          </w:p>
        </w:tc>
      </w:tr>
    </w:tbl>
    <w:p w:rsidR="00AF76AE" w:rsidRPr="00363604" w:rsidRDefault="00AF76AE">
      <w:pPr>
        <w:rPr>
          <w:b/>
          <w:bCs/>
          <w:sz w:val="22"/>
          <w:szCs w:val="22"/>
          <w:u w:val="single"/>
        </w:rPr>
      </w:pPr>
    </w:p>
    <w:p w:rsidR="00AF76AE" w:rsidRPr="00363604" w:rsidRDefault="00AF76AE">
      <w:pPr>
        <w:rPr>
          <w:b/>
          <w:bCs/>
          <w:sz w:val="22"/>
          <w:szCs w:val="22"/>
          <w:u w:val="single"/>
        </w:rPr>
      </w:pPr>
    </w:p>
    <w:p w:rsidR="00B07972" w:rsidRPr="00363604" w:rsidRDefault="00B967F2" w:rsidP="00AF76AE">
      <w:pPr>
        <w:ind w:left="360" w:hanging="360"/>
        <w:rPr>
          <w:b/>
          <w:bCs/>
          <w:sz w:val="22"/>
          <w:szCs w:val="22"/>
          <w:u w:val="single"/>
        </w:rPr>
      </w:pPr>
      <w:r w:rsidRPr="00363604">
        <w:rPr>
          <w:b/>
          <w:bCs/>
          <w:sz w:val="22"/>
          <w:szCs w:val="22"/>
        </w:rPr>
        <w:t>4</w:t>
      </w:r>
      <w:r w:rsidR="00B07972" w:rsidRPr="00363604">
        <w:rPr>
          <w:b/>
          <w:bCs/>
          <w:sz w:val="22"/>
          <w:szCs w:val="22"/>
        </w:rPr>
        <w:t>.</w:t>
      </w:r>
      <w:r w:rsidR="00B07972" w:rsidRPr="00363604">
        <w:rPr>
          <w:b/>
          <w:bCs/>
          <w:sz w:val="22"/>
          <w:szCs w:val="22"/>
        </w:rPr>
        <w:tab/>
      </w:r>
      <w:r w:rsidR="00B07972" w:rsidRPr="00363604">
        <w:rPr>
          <w:b/>
          <w:bCs/>
          <w:sz w:val="22"/>
          <w:szCs w:val="22"/>
          <w:u w:val="single"/>
        </w:rPr>
        <w:t>LABORATORY ANALYSIS or EXPERIMENTATION with STUDY PARTICIPANT SPECIMENS</w:t>
      </w:r>
    </w:p>
    <w:p w:rsidR="00B07972" w:rsidRPr="00363604" w:rsidRDefault="00B07972">
      <w:pPr>
        <w:rPr>
          <w:sz w:val="22"/>
          <w:szCs w:val="22"/>
        </w:rPr>
      </w:pPr>
    </w:p>
    <w:p w:rsidR="00B07972" w:rsidRPr="00363604" w:rsidRDefault="00B07972" w:rsidP="00AF76AE">
      <w:pPr>
        <w:ind w:left="720" w:hanging="360"/>
        <w:rPr>
          <w:sz w:val="22"/>
          <w:szCs w:val="22"/>
        </w:rPr>
      </w:pPr>
      <w:r w:rsidRPr="00363604">
        <w:rPr>
          <w:sz w:val="22"/>
          <w:szCs w:val="22"/>
        </w:rPr>
        <w:t>A.</w:t>
      </w:r>
      <w:r w:rsidRPr="00363604">
        <w:rPr>
          <w:sz w:val="22"/>
          <w:szCs w:val="22"/>
        </w:rPr>
        <w:tab/>
        <w:t xml:space="preserve">What specimens will be collected from the study participants? </w:t>
      </w:r>
    </w:p>
    <w:p w:rsidR="00B07972" w:rsidRPr="00363604" w:rsidRDefault="00B07972" w:rsidP="00377309">
      <w:pPr>
        <w:ind w:left="1080"/>
        <w:rPr>
          <w:sz w:val="22"/>
          <w:szCs w:val="22"/>
        </w:rPr>
      </w:pPr>
    </w:p>
    <w:p w:rsidR="00B07972" w:rsidRPr="00363604" w:rsidRDefault="00B07972" w:rsidP="00377309">
      <w:pPr>
        <w:ind w:left="1080"/>
        <w:rPr>
          <w:sz w:val="22"/>
          <w:szCs w:val="22"/>
        </w:rPr>
      </w:pPr>
    </w:p>
    <w:p w:rsidR="00B07972" w:rsidRPr="00363604" w:rsidRDefault="00B07972" w:rsidP="00377309">
      <w:pPr>
        <w:ind w:left="1080"/>
        <w:rPr>
          <w:sz w:val="22"/>
          <w:szCs w:val="22"/>
        </w:rPr>
      </w:pPr>
    </w:p>
    <w:p w:rsidR="00B07972" w:rsidRDefault="00B07972" w:rsidP="00377309">
      <w:pPr>
        <w:ind w:left="1080"/>
        <w:rPr>
          <w:sz w:val="22"/>
          <w:szCs w:val="22"/>
        </w:rPr>
      </w:pPr>
    </w:p>
    <w:p w:rsidR="003E3271" w:rsidRPr="00363604" w:rsidRDefault="003E3271" w:rsidP="00377309">
      <w:pPr>
        <w:ind w:left="1080"/>
        <w:rPr>
          <w:sz w:val="22"/>
          <w:szCs w:val="22"/>
        </w:rPr>
      </w:pPr>
    </w:p>
    <w:p w:rsidR="003E3271" w:rsidRDefault="00B07972" w:rsidP="003E3271">
      <w:pPr>
        <w:ind w:left="720" w:hanging="360"/>
        <w:rPr>
          <w:sz w:val="22"/>
          <w:szCs w:val="22"/>
        </w:rPr>
      </w:pPr>
      <w:r w:rsidRPr="00363604">
        <w:rPr>
          <w:sz w:val="22"/>
          <w:szCs w:val="22"/>
        </w:rPr>
        <w:t>B.</w:t>
      </w:r>
      <w:r w:rsidRPr="00363604">
        <w:rPr>
          <w:sz w:val="22"/>
          <w:szCs w:val="22"/>
        </w:rPr>
        <w:tab/>
      </w:r>
      <w:r w:rsidR="003E3271" w:rsidRPr="00363604">
        <w:rPr>
          <w:sz w:val="22"/>
          <w:szCs w:val="22"/>
        </w:rPr>
        <w:t xml:space="preserve">Will UR laboratories be utilized for specimen analysis or any other laboratory aspect of the study (i.e. centrifugation, shipping)? </w:t>
      </w:r>
    </w:p>
    <w:p w:rsidR="003E3271" w:rsidRDefault="003E3271" w:rsidP="003E3271">
      <w:pPr>
        <w:ind w:left="720"/>
        <w:rPr>
          <w:b/>
          <w:bCs/>
          <w:sz w:val="22"/>
          <w:szCs w:val="22"/>
        </w:rPr>
      </w:pPr>
    </w:p>
    <w:tbl>
      <w:tblPr>
        <w:tblW w:w="0" w:type="auto"/>
        <w:tblInd w:w="1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720"/>
        <w:gridCol w:w="900"/>
        <w:gridCol w:w="720"/>
      </w:tblGrid>
      <w:tr w:rsidR="003E3271" w:rsidRPr="00363604" w:rsidTr="00D90D37">
        <w:tc>
          <w:tcPr>
            <w:tcW w:w="644" w:type="dxa"/>
          </w:tcPr>
          <w:p w:rsidR="003E3271" w:rsidRPr="00363604" w:rsidRDefault="003E3271" w:rsidP="00D90D37">
            <w:pPr>
              <w:pStyle w:val="Heading6"/>
              <w:jc w:val="center"/>
              <w:rPr>
                <w:sz w:val="22"/>
                <w:szCs w:val="22"/>
              </w:rPr>
            </w:pPr>
            <w:r w:rsidRPr="00363604">
              <w:rPr>
                <w:sz w:val="22"/>
                <w:szCs w:val="22"/>
              </w:rPr>
              <w:t>YES</w:t>
            </w:r>
          </w:p>
        </w:tc>
        <w:tc>
          <w:tcPr>
            <w:tcW w:w="720" w:type="dxa"/>
            <w:tcBorders>
              <w:right w:val="triple" w:sz="4" w:space="0" w:color="auto"/>
            </w:tcBorders>
          </w:tcPr>
          <w:p w:rsidR="003E3271" w:rsidRPr="00363604" w:rsidRDefault="003E3271" w:rsidP="00D90D37">
            <w:pPr>
              <w:jc w:val="center"/>
              <w:rPr>
                <w:b/>
                <w:sz w:val="22"/>
                <w:szCs w:val="22"/>
              </w:rPr>
            </w:pPr>
          </w:p>
        </w:tc>
        <w:tc>
          <w:tcPr>
            <w:tcW w:w="900" w:type="dxa"/>
            <w:tcBorders>
              <w:left w:val="triple" w:sz="4" w:space="0" w:color="auto"/>
            </w:tcBorders>
          </w:tcPr>
          <w:p w:rsidR="003E3271" w:rsidRPr="00363604" w:rsidRDefault="003E3271" w:rsidP="00D90D37">
            <w:pPr>
              <w:pStyle w:val="Heading6"/>
              <w:jc w:val="center"/>
              <w:rPr>
                <w:sz w:val="22"/>
                <w:szCs w:val="22"/>
              </w:rPr>
            </w:pPr>
            <w:r w:rsidRPr="00363604">
              <w:rPr>
                <w:sz w:val="22"/>
                <w:szCs w:val="22"/>
              </w:rPr>
              <w:t>NO</w:t>
            </w:r>
          </w:p>
        </w:tc>
        <w:tc>
          <w:tcPr>
            <w:tcW w:w="720" w:type="dxa"/>
          </w:tcPr>
          <w:p w:rsidR="003E3271" w:rsidRPr="00363604" w:rsidRDefault="003E3271" w:rsidP="00D90D37">
            <w:pPr>
              <w:jc w:val="center"/>
              <w:rPr>
                <w:b/>
                <w:sz w:val="22"/>
                <w:szCs w:val="22"/>
              </w:rPr>
            </w:pPr>
          </w:p>
        </w:tc>
      </w:tr>
    </w:tbl>
    <w:p w:rsidR="003E3271" w:rsidRDefault="003E3271" w:rsidP="003E3271">
      <w:pPr>
        <w:ind w:left="1080"/>
        <w:rPr>
          <w:b/>
          <w:bCs/>
          <w:sz w:val="22"/>
          <w:szCs w:val="22"/>
        </w:rPr>
      </w:pPr>
    </w:p>
    <w:p w:rsidR="003E3271" w:rsidRPr="000F0FF2" w:rsidRDefault="003E3271" w:rsidP="003E3271">
      <w:pPr>
        <w:ind w:left="720"/>
        <w:rPr>
          <w:sz w:val="22"/>
          <w:szCs w:val="22"/>
        </w:rPr>
      </w:pPr>
      <w:r w:rsidRPr="00363604">
        <w:rPr>
          <w:b/>
          <w:bCs/>
          <w:sz w:val="22"/>
          <w:szCs w:val="22"/>
        </w:rPr>
        <w:t>If yes,</w:t>
      </w:r>
      <w:r w:rsidRPr="00363604">
        <w:rPr>
          <w:sz w:val="22"/>
          <w:szCs w:val="22"/>
        </w:rPr>
        <w:t xml:space="preserve"> please list the Principal Investigators or Laboratory Directors of those laboratories </w:t>
      </w:r>
      <w:r w:rsidRPr="00363604">
        <w:rPr>
          <w:b/>
          <w:color w:val="FF0000"/>
          <w:sz w:val="22"/>
          <w:szCs w:val="22"/>
          <w:u w:val="single"/>
        </w:rPr>
        <w:t>AND PROVIDE A SUMMARY OF THE ACTIVITIES PERFORMED IN EACH LABORATORY.</w:t>
      </w:r>
      <w:r w:rsidRPr="000F0FF2">
        <w:rPr>
          <w:sz w:val="22"/>
          <w:szCs w:val="22"/>
        </w:rPr>
        <w:t xml:space="preserve">  </w:t>
      </w:r>
      <w:r w:rsidRPr="00103BA1">
        <w:rPr>
          <w:b/>
          <w:sz w:val="22"/>
          <w:szCs w:val="22"/>
        </w:rPr>
        <w:t>Note:</w:t>
      </w:r>
      <w:r>
        <w:rPr>
          <w:sz w:val="22"/>
          <w:szCs w:val="22"/>
        </w:rPr>
        <w:t xml:space="preserve"> For screening/safety lab testing by</w:t>
      </w:r>
      <w:r w:rsidRPr="000F0FF2">
        <w:rPr>
          <w:sz w:val="22"/>
          <w:szCs w:val="22"/>
        </w:rPr>
        <w:t xml:space="preserve"> </w:t>
      </w:r>
      <w:r>
        <w:rPr>
          <w:sz w:val="22"/>
          <w:szCs w:val="22"/>
        </w:rPr>
        <w:t>UR clinical labs, it’s sufficient to say “screening/safety lab testing will be performed by UR clinical labs.”</w:t>
      </w:r>
    </w:p>
    <w:p w:rsidR="00B07972" w:rsidRPr="00363604" w:rsidRDefault="00B07972" w:rsidP="003E3271">
      <w:pPr>
        <w:ind w:left="1080"/>
        <w:rPr>
          <w:sz w:val="22"/>
          <w:szCs w:val="22"/>
        </w:rPr>
      </w:pPr>
    </w:p>
    <w:p w:rsidR="00B07972" w:rsidRPr="00363604" w:rsidRDefault="00B07972" w:rsidP="003E3271">
      <w:pPr>
        <w:ind w:left="1080"/>
        <w:rPr>
          <w:sz w:val="22"/>
          <w:szCs w:val="22"/>
        </w:rPr>
      </w:pPr>
    </w:p>
    <w:p w:rsidR="00B07972" w:rsidRPr="00363604" w:rsidRDefault="00B07972" w:rsidP="003E3271">
      <w:pPr>
        <w:ind w:left="1080"/>
        <w:rPr>
          <w:sz w:val="22"/>
          <w:szCs w:val="22"/>
        </w:rPr>
      </w:pPr>
    </w:p>
    <w:p w:rsidR="00B07972" w:rsidRPr="00363604" w:rsidRDefault="00B07972" w:rsidP="003E3271">
      <w:pPr>
        <w:ind w:left="1080"/>
        <w:rPr>
          <w:sz w:val="22"/>
          <w:szCs w:val="22"/>
        </w:rPr>
      </w:pPr>
    </w:p>
    <w:p w:rsidR="00B07972" w:rsidRPr="00363604" w:rsidRDefault="00B07972" w:rsidP="003E3271">
      <w:pPr>
        <w:ind w:left="1080"/>
        <w:rPr>
          <w:sz w:val="22"/>
          <w:szCs w:val="22"/>
        </w:rPr>
      </w:pPr>
    </w:p>
    <w:p w:rsidR="00B07972" w:rsidRPr="00363604" w:rsidRDefault="00B07972" w:rsidP="003E3271">
      <w:pPr>
        <w:ind w:left="1080"/>
        <w:rPr>
          <w:sz w:val="22"/>
          <w:szCs w:val="22"/>
        </w:rPr>
      </w:pPr>
    </w:p>
    <w:p w:rsidR="00B07972" w:rsidRPr="00363604" w:rsidRDefault="00B07972" w:rsidP="003E3271">
      <w:pPr>
        <w:ind w:left="1080"/>
        <w:rPr>
          <w:sz w:val="22"/>
          <w:szCs w:val="22"/>
        </w:rPr>
      </w:pPr>
    </w:p>
    <w:p w:rsidR="00B07972" w:rsidRDefault="00B07972" w:rsidP="00E34091">
      <w:pPr>
        <w:numPr>
          <w:ilvl w:val="0"/>
          <w:numId w:val="2"/>
        </w:numPr>
        <w:ind w:hanging="360"/>
        <w:rPr>
          <w:sz w:val="22"/>
          <w:szCs w:val="22"/>
        </w:rPr>
      </w:pPr>
      <w:r w:rsidRPr="00363604">
        <w:rPr>
          <w:sz w:val="22"/>
          <w:szCs w:val="22"/>
        </w:rPr>
        <w:t xml:space="preserve">Will the proposed analysis or </w:t>
      </w:r>
      <w:r w:rsidR="00377309">
        <w:rPr>
          <w:sz w:val="22"/>
          <w:szCs w:val="22"/>
        </w:rPr>
        <w:t xml:space="preserve">laboratory </w:t>
      </w:r>
      <w:r w:rsidRPr="00363604">
        <w:rPr>
          <w:sz w:val="22"/>
          <w:szCs w:val="22"/>
        </w:rPr>
        <w:t>experiments involve infectious agents, human pathogens, mammalian virus vectors, genetically modified organisms, or recombinant DNA</w:t>
      </w:r>
      <w:r w:rsidR="00377309">
        <w:rPr>
          <w:sz w:val="22"/>
          <w:szCs w:val="22"/>
        </w:rPr>
        <w:t>? (note: this question does not refer to the study product)</w:t>
      </w:r>
      <w:r w:rsidRPr="00363604">
        <w:rPr>
          <w:sz w:val="22"/>
          <w:szCs w:val="22"/>
        </w:rPr>
        <w:t xml:space="preserve"> </w:t>
      </w:r>
      <w:r w:rsidR="00377309">
        <w:rPr>
          <w:sz w:val="22"/>
          <w:szCs w:val="22"/>
        </w:rPr>
        <w:t xml:space="preserve"> </w:t>
      </w:r>
    </w:p>
    <w:p w:rsidR="002C3B67" w:rsidRDefault="002C3B67" w:rsidP="009958A4">
      <w:pPr>
        <w:ind w:left="720"/>
        <w:rPr>
          <w:sz w:val="22"/>
          <w:szCs w:val="22"/>
        </w:rPr>
      </w:pPr>
    </w:p>
    <w:tbl>
      <w:tblPr>
        <w:tblW w:w="0" w:type="auto"/>
        <w:tblInd w:w="1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720"/>
        <w:gridCol w:w="900"/>
        <w:gridCol w:w="720"/>
      </w:tblGrid>
      <w:tr w:rsidR="002C3B67" w:rsidRPr="00363604" w:rsidTr="009958A4">
        <w:tc>
          <w:tcPr>
            <w:tcW w:w="644" w:type="dxa"/>
          </w:tcPr>
          <w:p w:rsidR="002C3B67" w:rsidRPr="00363604" w:rsidRDefault="002C3B67" w:rsidP="00217646">
            <w:pPr>
              <w:pStyle w:val="Heading6"/>
              <w:jc w:val="center"/>
              <w:rPr>
                <w:sz w:val="22"/>
                <w:szCs w:val="22"/>
              </w:rPr>
            </w:pPr>
            <w:r w:rsidRPr="00363604">
              <w:rPr>
                <w:sz w:val="22"/>
                <w:szCs w:val="22"/>
              </w:rPr>
              <w:t>YES</w:t>
            </w:r>
          </w:p>
        </w:tc>
        <w:tc>
          <w:tcPr>
            <w:tcW w:w="720" w:type="dxa"/>
            <w:tcBorders>
              <w:right w:val="triple" w:sz="4" w:space="0" w:color="auto"/>
            </w:tcBorders>
          </w:tcPr>
          <w:p w:rsidR="002C3B67" w:rsidRPr="00363604" w:rsidRDefault="002C3B67" w:rsidP="00217646">
            <w:pPr>
              <w:jc w:val="center"/>
              <w:rPr>
                <w:b/>
                <w:sz w:val="22"/>
                <w:szCs w:val="22"/>
              </w:rPr>
            </w:pPr>
          </w:p>
        </w:tc>
        <w:tc>
          <w:tcPr>
            <w:tcW w:w="900" w:type="dxa"/>
            <w:tcBorders>
              <w:left w:val="triple" w:sz="4" w:space="0" w:color="auto"/>
            </w:tcBorders>
          </w:tcPr>
          <w:p w:rsidR="002C3B67" w:rsidRPr="00363604" w:rsidRDefault="002C3B67" w:rsidP="00217646">
            <w:pPr>
              <w:pStyle w:val="Heading6"/>
              <w:jc w:val="center"/>
              <w:rPr>
                <w:sz w:val="22"/>
                <w:szCs w:val="22"/>
              </w:rPr>
            </w:pPr>
            <w:r w:rsidRPr="00363604">
              <w:rPr>
                <w:sz w:val="22"/>
                <w:szCs w:val="22"/>
              </w:rPr>
              <w:t>NO</w:t>
            </w:r>
          </w:p>
        </w:tc>
        <w:tc>
          <w:tcPr>
            <w:tcW w:w="720" w:type="dxa"/>
          </w:tcPr>
          <w:p w:rsidR="002C3B67" w:rsidRPr="00363604" w:rsidRDefault="002C3B67" w:rsidP="00217646">
            <w:pPr>
              <w:jc w:val="center"/>
              <w:rPr>
                <w:b/>
                <w:sz w:val="22"/>
                <w:szCs w:val="22"/>
              </w:rPr>
            </w:pPr>
          </w:p>
        </w:tc>
      </w:tr>
    </w:tbl>
    <w:p w:rsidR="00AF76AE" w:rsidRPr="00363604" w:rsidRDefault="00AF76AE" w:rsidP="002C3B67">
      <w:pPr>
        <w:ind w:left="1080"/>
        <w:rPr>
          <w:b/>
          <w:bCs/>
          <w:sz w:val="22"/>
          <w:szCs w:val="22"/>
        </w:rPr>
      </w:pPr>
    </w:p>
    <w:p w:rsidR="00B07972" w:rsidRPr="00363604" w:rsidRDefault="00B07972" w:rsidP="004C0023">
      <w:pPr>
        <w:ind w:left="720"/>
        <w:rPr>
          <w:sz w:val="22"/>
          <w:szCs w:val="22"/>
        </w:rPr>
      </w:pPr>
      <w:r w:rsidRPr="00363604">
        <w:rPr>
          <w:b/>
          <w:bCs/>
          <w:sz w:val="22"/>
          <w:szCs w:val="22"/>
        </w:rPr>
        <w:t>If yes</w:t>
      </w:r>
      <w:r w:rsidRPr="00363604">
        <w:rPr>
          <w:sz w:val="22"/>
          <w:szCs w:val="22"/>
        </w:rPr>
        <w:t xml:space="preserve">, describe the agent and for what purpose it is being used. </w:t>
      </w:r>
      <w:r w:rsidRPr="00363604">
        <w:rPr>
          <w:b/>
          <w:bCs/>
          <w:sz w:val="22"/>
          <w:szCs w:val="22"/>
        </w:rPr>
        <w:t>NOTE:</w:t>
      </w:r>
      <w:r w:rsidR="004C0023" w:rsidRPr="00363604">
        <w:rPr>
          <w:sz w:val="22"/>
          <w:szCs w:val="22"/>
        </w:rPr>
        <w:t xml:space="preserve"> T</w:t>
      </w:r>
      <w:r w:rsidRPr="00363604">
        <w:rPr>
          <w:sz w:val="22"/>
          <w:szCs w:val="22"/>
        </w:rPr>
        <w:t>he IB</w:t>
      </w:r>
      <w:r w:rsidR="004C0023" w:rsidRPr="00363604">
        <w:rPr>
          <w:sz w:val="22"/>
          <w:szCs w:val="22"/>
        </w:rPr>
        <w:t xml:space="preserve">C reserves the right to request </w:t>
      </w:r>
      <w:r w:rsidRPr="00363604">
        <w:rPr>
          <w:sz w:val="22"/>
          <w:szCs w:val="22"/>
        </w:rPr>
        <w:t>additional information or documentation regarding the biologicals declared under this section.</w:t>
      </w:r>
    </w:p>
    <w:p w:rsidR="00B07972" w:rsidRPr="00363604" w:rsidRDefault="00B07972" w:rsidP="00377309">
      <w:pPr>
        <w:ind w:left="1080"/>
        <w:rPr>
          <w:sz w:val="22"/>
          <w:szCs w:val="22"/>
        </w:rPr>
      </w:pPr>
    </w:p>
    <w:p w:rsidR="00B07972" w:rsidRPr="00363604" w:rsidRDefault="00B07972" w:rsidP="00377309">
      <w:pPr>
        <w:ind w:left="1080"/>
        <w:rPr>
          <w:sz w:val="22"/>
          <w:szCs w:val="22"/>
        </w:rPr>
      </w:pPr>
    </w:p>
    <w:p w:rsidR="00B07972" w:rsidRPr="00363604" w:rsidRDefault="00B07972" w:rsidP="00377309">
      <w:pPr>
        <w:ind w:left="1080"/>
        <w:rPr>
          <w:sz w:val="22"/>
          <w:szCs w:val="22"/>
        </w:rPr>
      </w:pPr>
    </w:p>
    <w:p w:rsidR="00195A90" w:rsidRDefault="00195A90">
      <w:pPr>
        <w:rPr>
          <w:sz w:val="22"/>
          <w:szCs w:val="22"/>
        </w:rPr>
      </w:pPr>
      <w:r>
        <w:rPr>
          <w:sz w:val="22"/>
          <w:szCs w:val="22"/>
        </w:rPr>
        <w:br w:type="page"/>
      </w:r>
    </w:p>
    <w:p w:rsidR="00B67687" w:rsidRDefault="00B967F2" w:rsidP="00B67687">
      <w:pPr>
        <w:tabs>
          <w:tab w:val="left" w:pos="360"/>
        </w:tabs>
        <w:spacing w:after="120"/>
        <w:ind w:left="360" w:hanging="360"/>
        <w:rPr>
          <w:b/>
          <w:sz w:val="22"/>
          <w:szCs w:val="22"/>
        </w:rPr>
      </w:pPr>
      <w:r w:rsidRPr="00363604">
        <w:rPr>
          <w:b/>
          <w:sz w:val="22"/>
          <w:szCs w:val="22"/>
        </w:rPr>
        <w:t>5</w:t>
      </w:r>
      <w:r w:rsidR="00B07972" w:rsidRPr="00363604">
        <w:rPr>
          <w:b/>
          <w:sz w:val="22"/>
          <w:szCs w:val="22"/>
        </w:rPr>
        <w:t>.</w:t>
      </w:r>
      <w:r w:rsidR="00EE76D6">
        <w:rPr>
          <w:b/>
          <w:sz w:val="22"/>
          <w:szCs w:val="22"/>
        </w:rPr>
        <w:tab/>
      </w:r>
      <w:r w:rsidR="00B67687" w:rsidRPr="00EE76D6">
        <w:rPr>
          <w:b/>
          <w:sz w:val="22"/>
          <w:szCs w:val="22"/>
          <w:u w:val="single"/>
        </w:rPr>
        <w:t>Human Gene Transfer Protocols</w:t>
      </w:r>
      <w:r w:rsidR="00B67687">
        <w:rPr>
          <w:b/>
          <w:sz w:val="22"/>
          <w:szCs w:val="22"/>
        </w:rPr>
        <w:t>:</w:t>
      </w:r>
    </w:p>
    <w:p w:rsidR="00B67687" w:rsidRPr="009958A4" w:rsidRDefault="00B67687" w:rsidP="00E34091">
      <w:pPr>
        <w:numPr>
          <w:ilvl w:val="1"/>
          <w:numId w:val="9"/>
        </w:numPr>
        <w:tabs>
          <w:tab w:val="left" w:pos="720"/>
        </w:tabs>
        <w:ind w:left="720"/>
        <w:rPr>
          <w:sz w:val="22"/>
          <w:szCs w:val="22"/>
        </w:rPr>
      </w:pPr>
      <w:r w:rsidRPr="009958A4">
        <w:rPr>
          <w:sz w:val="22"/>
          <w:szCs w:val="22"/>
        </w:rPr>
        <w:t>Will the proposed experiments involve the transfer of recombinant or synthetic nucleic acid molecules, gene transfer vectors (including viral vectors), or cells that have been treated with nucleic acids or gene transfer vectors into one or more human research participants?</w:t>
      </w:r>
      <w:r w:rsidR="00C57EB5">
        <w:rPr>
          <w:sz w:val="22"/>
          <w:szCs w:val="22"/>
        </w:rPr>
        <w:t xml:space="preserve">  </w:t>
      </w:r>
    </w:p>
    <w:p w:rsidR="00C57EB5" w:rsidRDefault="00C57EB5" w:rsidP="009958A4"/>
    <w:tbl>
      <w:tblPr>
        <w:tblW w:w="13083" w:type="dxa"/>
        <w:tblInd w:w="1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720"/>
        <w:gridCol w:w="900"/>
        <w:gridCol w:w="720"/>
        <w:gridCol w:w="10099"/>
      </w:tblGrid>
      <w:tr w:rsidR="00C462F0" w:rsidRPr="001839A3" w:rsidTr="001B31A3">
        <w:tc>
          <w:tcPr>
            <w:tcW w:w="644" w:type="dxa"/>
            <w:vAlign w:val="center"/>
          </w:tcPr>
          <w:p w:rsidR="00C462F0" w:rsidRPr="001839A3" w:rsidRDefault="00C462F0" w:rsidP="00A83421">
            <w:pPr>
              <w:pStyle w:val="Heading6"/>
              <w:jc w:val="center"/>
              <w:rPr>
                <w:sz w:val="22"/>
                <w:szCs w:val="22"/>
              </w:rPr>
            </w:pPr>
            <w:r w:rsidRPr="001839A3">
              <w:rPr>
                <w:sz w:val="22"/>
                <w:szCs w:val="22"/>
              </w:rPr>
              <w:t>YES</w:t>
            </w:r>
          </w:p>
        </w:tc>
        <w:tc>
          <w:tcPr>
            <w:tcW w:w="720" w:type="dxa"/>
            <w:tcBorders>
              <w:right w:val="triple" w:sz="4" w:space="0" w:color="auto"/>
            </w:tcBorders>
            <w:vAlign w:val="center"/>
          </w:tcPr>
          <w:p w:rsidR="00C462F0" w:rsidRPr="001839A3" w:rsidRDefault="00C462F0" w:rsidP="00A83421">
            <w:pPr>
              <w:jc w:val="center"/>
              <w:rPr>
                <w:b/>
                <w:sz w:val="22"/>
                <w:szCs w:val="22"/>
              </w:rPr>
            </w:pPr>
          </w:p>
        </w:tc>
        <w:tc>
          <w:tcPr>
            <w:tcW w:w="900" w:type="dxa"/>
            <w:tcBorders>
              <w:left w:val="triple" w:sz="4" w:space="0" w:color="auto"/>
            </w:tcBorders>
            <w:vAlign w:val="center"/>
          </w:tcPr>
          <w:p w:rsidR="00C462F0" w:rsidRPr="001839A3" w:rsidRDefault="00C462F0" w:rsidP="00A83421">
            <w:pPr>
              <w:pStyle w:val="Heading6"/>
              <w:jc w:val="center"/>
              <w:rPr>
                <w:sz w:val="22"/>
                <w:szCs w:val="22"/>
              </w:rPr>
            </w:pPr>
            <w:r w:rsidRPr="001839A3">
              <w:rPr>
                <w:sz w:val="22"/>
                <w:szCs w:val="22"/>
              </w:rPr>
              <w:t>NO</w:t>
            </w:r>
          </w:p>
        </w:tc>
        <w:tc>
          <w:tcPr>
            <w:tcW w:w="720" w:type="dxa"/>
            <w:tcBorders>
              <w:right w:val="single" w:sz="4" w:space="0" w:color="auto"/>
            </w:tcBorders>
            <w:vAlign w:val="center"/>
          </w:tcPr>
          <w:p w:rsidR="00C462F0" w:rsidRPr="001839A3" w:rsidRDefault="00C462F0" w:rsidP="00A83421">
            <w:pPr>
              <w:jc w:val="center"/>
              <w:rPr>
                <w:b/>
                <w:sz w:val="22"/>
                <w:szCs w:val="22"/>
              </w:rPr>
            </w:pPr>
          </w:p>
        </w:tc>
        <w:tc>
          <w:tcPr>
            <w:tcW w:w="10099" w:type="dxa"/>
            <w:tcBorders>
              <w:top w:val="nil"/>
              <w:left w:val="nil"/>
              <w:bottom w:val="nil"/>
              <w:right w:val="nil"/>
            </w:tcBorders>
          </w:tcPr>
          <w:p w:rsidR="00377309" w:rsidRDefault="00B82BC1" w:rsidP="00377309">
            <w:pPr>
              <w:spacing w:before="60"/>
              <w:ind w:left="200"/>
              <w:rPr>
                <w:sz w:val="20"/>
                <w:szCs w:val="20"/>
              </w:rPr>
            </w:pPr>
            <w:r>
              <w:rPr>
                <w:sz w:val="20"/>
                <w:szCs w:val="20"/>
              </w:rPr>
              <w:t>Skip to Principal Investigator Affirmation</w:t>
            </w:r>
            <w:r w:rsidR="00377309">
              <w:rPr>
                <w:sz w:val="20"/>
                <w:szCs w:val="20"/>
              </w:rPr>
              <w:t xml:space="preserve"> if:</w:t>
            </w:r>
          </w:p>
          <w:p w:rsidR="00377309" w:rsidRPr="00377309" w:rsidRDefault="00377309" w:rsidP="00E34091">
            <w:pPr>
              <w:pStyle w:val="ListParagraph"/>
              <w:numPr>
                <w:ilvl w:val="0"/>
                <w:numId w:val="12"/>
              </w:numPr>
              <w:ind w:left="450" w:hanging="200"/>
              <w:rPr>
                <w:sz w:val="20"/>
                <w:szCs w:val="20"/>
              </w:rPr>
            </w:pPr>
            <w:r>
              <w:rPr>
                <w:sz w:val="20"/>
                <w:szCs w:val="20"/>
              </w:rPr>
              <w:t>y</w:t>
            </w:r>
            <w:r w:rsidRPr="00377309">
              <w:rPr>
                <w:sz w:val="20"/>
                <w:szCs w:val="20"/>
              </w:rPr>
              <w:t xml:space="preserve">ou answered ‘no’ or </w:t>
            </w:r>
          </w:p>
          <w:p w:rsidR="00C462F0" w:rsidRPr="00377309" w:rsidRDefault="00377309" w:rsidP="001B31A3">
            <w:pPr>
              <w:pStyle w:val="ListParagraph"/>
              <w:numPr>
                <w:ilvl w:val="0"/>
                <w:numId w:val="12"/>
              </w:numPr>
              <w:spacing w:after="60"/>
              <w:ind w:left="450" w:hanging="200"/>
              <w:rPr>
                <w:sz w:val="20"/>
                <w:szCs w:val="20"/>
              </w:rPr>
            </w:pPr>
            <w:r>
              <w:rPr>
                <w:sz w:val="20"/>
                <w:szCs w:val="20"/>
              </w:rPr>
              <w:t>t</w:t>
            </w:r>
            <w:r w:rsidRPr="00377309">
              <w:rPr>
                <w:sz w:val="20"/>
                <w:szCs w:val="20"/>
              </w:rPr>
              <w:t xml:space="preserve">his is a </w:t>
            </w:r>
            <w:r w:rsidR="00C462F0" w:rsidRPr="00377309">
              <w:rPr>
                <w:sz w:val="20"/>
                <w:szCs w:val="20"/>
              </w:rPr>
              <w:t xml:space="preserve">vaccine study </w:t>
            </w:r>
            <w:r w:rsidR="001B31A3">
              <w:rPr>
                <w:sz w:val="20"/>
                <w:szCs w:val="20"/>
              </w:rPr>
              <w:t>meeting previous</w:t>
            </w:r>
            <w:r w:rsidR="00C462F0" w:rsidRPr="00377309">
              <w:rPr>
                <w:sz w:val="20"/>
                <w:szCs w:val="20"/>
              </w:rPr>
              <w:t xml:space="preserve"> NIH Guidelines </w:t>
            </w:r>
            <w:r w:rsidR="00C462F0" w:rsidRPr="001B31A3">
              <w:rPr>
                <w:sz w:val="20"/>
                <w:szCs w:val="20"/>
              </w:rPr>
              <w:t>M-III-A</w:t>
            </w:r>
            <w:r w:rsidR="001B31A3">
              <w:rPr>
                <w:sz w:val="20"/>
                <w:szCs w:val="20"/>
              </w:rPr>
              <w:t xml:space="preserve"> “human studies in which induction or enhancement of an immune response to a vector-encoded microbial immunogen is the major goal, such an immune response has been demonstrated in model systems, and the persistence of the vector-encoded immunogen is not expected.</w:t>
            </w:r>
            <w:r w:rsidR="00E4742E">
              <w:rPr>
                <w:sz w:val="20"/>
                <w:szCs w:val="20"/>
              </w:rPr>
              <w:t>”</w:t>
            </w:r>
          </w:p>
        </w:tc>
      </w:tr>
    </w:tbl>
    <w:p w:rsidR="00C57EB5" w:rsidRPr="009958A4" w:rsidRDefault="00C57EB5" w:rsidP="009958A4"/>
    <w:p w:rsidR="00EE6E39" w:rsidRDefault="00EE6E39" w:rsidP="00E34091">
      <w:pPr>
        <w:numPr>
          <w:ilvl w:val="1"/>
          <w:numId w:val="9"/>
        </w:numPr>
        <w:tabs>
          <w:tab w:val="left" w:pos="720"/>
        </w:tabs>
        <w:ind w:left="720"/>
        <w:rPr>
          <w:sz w:val="22"/>
          <w:szCs w:val="22"/>
        </w:rPr>
      </w:pPr>
      <w:r w:rsidRPr="00C57EB5">
        <w:rPr>
          <w:sz w:val="22"/>
          <w:szCs w:val="22"/>
        </w:rPr>
        <w:t>Will UR be t</w:t>
      </w:r>
      <w:r w:rsidR="00C40A49">
        <w:rPr>
          <w:sz w:val="22"/>
          <w:szCs w:val="22"/>
        </w:rPr>
        <w:t xml:space="preserve">he initial site for the study? </w:t>
      </w:r>
      <w:r w:rsidR="00195A90">
        <w:rPr>
          <w:sz w:val="22"/>
          <w:szCs w:val="22"/>
        </w:rPr>
        <w:t xml:space="preserve"> </w:t>
      </w:r>
    </w:p>
    <w:p w:rsidR="00C57EB5" w:rsidRPr="009958A4" w:rsidRDefault="00C57EB5" w:rsidP="009958A4"/>
    <w:tbl>
      <w:tblPr>
        <w:tblW w:w="0" w:type="auto"/>
        <w:tblInd w:w="1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720"/>
        <w:gridCol w:w="900"/>
        <w:gridCol w:w="720"/>
      </w:tblGrid>
      <w:tr w:rsidR="002C3B67" w:rsidRPr="009958A4" w:rsidTr="00195A90">
        <w:tc>
          <w:tcPr>
            <w:tcW w:w="644" w:type="dxa"/>
            <w:vAlign w:val="center"/>
          </w:tcPr>
          <w:p w:rsidR="002C3B67" w:rsidRPr="009958A4" w:rsidRDefault="002C3B67" w:rsidP="00195A90">
            <w:pPr>
              <w:pStyle w:val="Heading6"/>
              <w:jc w:val="center"/>
              <w:rPr>
                <w:sz w:val="22"/>
                <w:szCs w:val="22"/>
              </w:rPr>
            </w:pPr>
            <w:r w:rsidRPr="009958A4">
              <w:rPr>
                <w:sz w:val="22"/>
                <w:szCs w:val="22"/>
              </w:rPr>
              <w:t>YES</w:t>
            </w:r>
          </w:p>
        </w:tc>
        <w:tc>
          <w:tcPr>
            <w:tcW w:w="720" w:type="dxa"/>
            <w:tcBorders>
              <w:right w:val="triple" w:sz="4" w:space="0" w:color="auto"/>
            </w:tcBorders>
            <w:vAlign w:val="center"/>
          </w:tcPr>
          <w:p w:rsidR="002C3B67" w:rsidRPr="009958A4" w:rsidRDefault="002C3B67" w:rsidP="00195A90">
            <w:pPr>
              <w:jc w:val="center"/>
              <w:rPr>
                <w:b/>
                <w:sz w:val="22"/>
                <w:szCs w:val="22"/>
              </w:rPr>
            </w:pPr>
          </w:p>
        </w:tc>
        <w:tc>
          <w:tcPr>
            <w:tcW w:w="900" w:type="dxa"/>
            <w:tcBorders>
              <w:left w:val="triple" w:sz="4" w:space="0" w:color="auto"/>
            </w:tcBorders>
            <w:vAlign w:val="center"/>
          </w:tcPr>
          <w:p w:rsidR="002C3B67" w:rsidRPr="009958A4" w:rsidRDefault="002C3B67" w:rsidP="00195A90">
            <w:pPr>
              <w:pStyle w:val="Heading6"/>
              <w:jc w:val="center"/>
              <w:rPr>
                <w:sz w:val="22"/>
                <w:szCs w:val="22"/>
              </w:rPr>
            </w:pPr>
            <w:r w:rsidRPr="009958A4">
              <w:rPr>
                <w:sz w:val="22"/>
                <w:szCs w:val="22"/>
              </w:rPr>
              <w:t>NO</w:t>
            </w:r>
          </w:p>
        </w:tc>
        <w:tc>
          <w:tcPr>
            <w:tcW w:w="720" w:type="dxa"/>
            <w:vAlign w:val="center"/>
          </w:tcPr>
          <w:p w:rsidR="002C3B67" w:rsidRPr="009958A4" w:rsidRDefault="002C3B67" w:rsidP="00195A90">
            <w:pPr>
              <w:jc w:val="center"/>
              <w:rPr>
                <w:b/>
                <w:sz w:val="22"/>
                <w:szCs w:val="22"/>
              </w:rPr>
            </w:pPr>
          </w:p>
        </w:tc>
      </w:tr>
    </w:tbl>
    <w:p w:rsidR="009B4A25" w:rsidRDefault="009B4A25" w:rsidP="000D3A86">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gridCol w:w="3096"/>
      </w:tblGrid>
      <w:tr w:rsidR="00B67687" w:rsidRPr="00B67687" w:rsidTr="00436609">
        <w:tc>
          <w:tcPr>
            <w:tcW w:w="10728" w:type="dxa"/>
          </w:tcPr>
          <w:p w:rsidR="00B67687" w:rsidRPr="00B67687" w:rsidRDefault="00B67687" w:rsidP="00B67687">
            <w:pPr>
              <w:spacing w:after="120"/>
              <w:rPr>
                <w:b/>
                <w:sz w:val="22"/>
                <w:szCs w:val="22"/>
              </w:rPr>
            </w:pPr>
            <w:r w:rsidRPr="00B67687">
              <w:rPr>
                <w:b/>
                <w:sz w:val="22"/>
                <w:szCs w:val="22"/>
              </w:rPr>
              <w:t>Information required</w:t>
            </w:r>
          </w:p>
        </w:tc>
        <w:tc>
          <w:tcPr>
            <w:tcW w:w="3096" w:type="dxa"/>
          </w:tcPr>
          <w:p w:rsidR="00B67687" w:rsidRPr="00B67687" w:rsidRDefault="00B67687" w:rsidP="00B67687">
            <w:pPr>
              <w:spacing w:after="120"/>
              <w:rPr>
                <w:b/>
                <w:sz w:val="22"/>
                <w:szCs w:val="22"/>
              </w:rPr>
            </w:pPr>
            <w:r w:rsidRPr="00B67687">
              <w:rPr>
                <w:b/>
                <w:sz w:val="22"/>
                <w:szCs w:val="22"/>
              </w:rPr>
              <w:t>How Supplied</w:t>
            </w:r>
          </w:p>
        </w:tc>
      </w:tr>
      <w:tr w:rsidR="00B67687" w:rsidTr="00436609">
        <w:tc>
          <w:tcPr>
            <w:tcW w:w="10728" w:type="dxa"/>
          </w:tcPr>
          <w:p w:rsidR="00B67687" w:rsidRPr="00B67687" w:rsidRDefault="00C40A49" w:rsidP="00E34091">
            <w:pPr>
              <w:numPr>
                <w:ilvl w:val="0"/>
                <w:numId w:val="8"/>
              </w:numPr>
              <w:spacing w:before="60" w:after="60"/>
              <w:ind w:left="360"/>
              <w:rPr>
                <w:color w:val="000000"/>
                <w:sz w:val="22"/>
                <w:szCs w:val="22"/>
                <w:lang w:val="en"/>
              </w:rPr>
            </w:pPr>
            <w:r>
              <w:rPr>
                <w:color w:val="000000"/>
                <w:sz w:val="22"/>
                <w:szCs w:val="22"/>
                <w:lang w:val="en"/>
              </w:rPr>
              <w:t>C</w:t>
            </w:r>
            <w:r w:rsidR="009B4A25">
              <w:rPr>
                <w:color w:val="000000"/>
                <w:sz w:val="22"/>
                <w:szCs w:val="22"/>
                <w:lang w:val="en"/>
              </w:rPr>
              <w:t xml:space="preserve">linical </w:t>
            </w:r>
            <w:r>
              <w:rPr>
                <w:color w:val="000000"/>
                <w:sz w:val="22"/>
                <w:szCs w:val="22"/>
                <w:lang w:val="en"/>
              </w:rPr>
              <w:t>Study Protocol</w:t>
            </w:r>
          </w:p>
        </w:tc>
        <w:tc>
          <w:tcPr>
            <w:tcW w:w="3096" w:type="dxa"/>
          </w:tcPr>
          <w:p w:rsidR="00B67687" w:rsidRDefault="00B67687" w:rsidP="00C87D97">
            <w:pPr>
              <w:spacing w:before="60"/>
            </w:pPr>
          </w:p>
        </w:tc>
      </w:tr>
      <w:tr w:rsidR="00B67687" w:rsidTr="00436609">
        <w:tc>
          <w:tcPr>
            <w:tcW w:w="10728" w:type="dxa"/>
          </w:tcPr>
          <w:p w:rsidR="00EE6E39" w:rsidRDefault="00C40A49" w:rsidP="00E34091">
            <w:pPr>
              <w:numPr>
                <w:ilvl w:val="0"/>
                <w:numId w:val="8"/>
              </w:numPr>
              <w:spacing w:before="60" w:after="60"/>
              <w:ind w:left="360"/>
              <w:rPr>
                <w:color w:val="000000"/>
                <w:sz w:val="22"/>
                <w:szCs w:val="22"/>
                <w:lang w:val="en"/>
              </w:rPr>
            </w:pPr>
            <w:r>
              <w:rPr>
                <w:color w:val="000000"/>
                <w:sz w:val="22"/>
                <w:szCs w:val="22"/>
                <w:lang w:val="en"/>
              </w:rPr>
              <w:t>Investigator’s Brochure, including d</w:t>
            </w:r>
            <w:r w:rsidR="00EE6E39">
              <w:rPr>
                <w:color w:val="000000"/>
                <w:sz w:val="22"/>
                <w:szCs w:val="22"/>
                <w:lang w:val="en"/>
              </w:rPr>
              <w:t>escription of the product</w:t>
            </w:r>
            <w:r w:rsidR="00782295">
              <w:rPr>
                <w:color w:val="000000"/>
                <w:sz w:val="22"/>
                <w:szCs w:val="22"/>
                <w:lang w:val="en"/>
              </w:rPr>
              <w:t>:</w:t>
            </w:r>
          </w:p>
          <w:p w:rsidR="00EE6E39" w:rsidRPr="009B4A25" w:rsidRDefault="00EE6E39" w:rsidP="00E34091">
            <w:pPr>
              <w:numPr>
                <w:ilvl w:val="1"/>
                <w:numId w:val="10"/>
              </w:numPr>
              <w:autoSpaceDE w:val="0"/>
              <w:autoSpaceDN w:val="0"/>
              <w:spacing w:after="60"/>
              <w:ind w:left="720"/>
              <w:rPr>
                <w:sz w:val="22"/>
                <w:szCs w:val="22"/>
              </w:rPr>
            </w:pPr>
            <w:r w:rsidRPr="00B105E5">
              <w:rPr>
                <w:sz w:val="22"/>
                <w:szCs w:val="22"/>
              </w:rPr>
              <w:t>D</w:t>
            </w:r>
            <w:r w:rsidRPr="009B4A25">
              <w:rPr>
                <w:sz w:val="22"/>
                <w:szCs w:val="22"/>
              </w:rPr>
              <w:t>erivation of the delivery vector system including the source (e.g., viral, bacterial, or plasmid vector); and modifications (e.g., deletions to attenuate or self-inactivate, encapsulation in any synthetic complex, changes to tropisms, etc.).  Please reference any previous clinical experience with this vector or similar vectors.</w:t>
            </w:r>
          </w:p>
          <w:p w:rsidR="00EE6E39" w:rsidRPr="009B4A25" w:rsidRDefault="00EE6E39" w:rsidP="00E34091">
            <w:pPr>
              <w:numPr>
                <w:ilvl w:val="1"/>
                <w:numId w:val="10"/>
              </w:numPr>
              <w:autoSpaceDE w:val="0"/>
              <w:autoSpaceDN w:val="0"/>
              <w:spacing w:after="60"/>
              <w:ind w:left="720"/>
              <w:rPr>
                <w:sz w:val="22"/>
                <w:szCs w:val="22"/>
              </w:rPr>
            </w:pPr>
            <w:r w:rsidRPr="00B105E5">
              <w:rPr>
                <w:sz w:val="22"/>
                <w:szCs w:val="22"/>
              </w:rPr>
              <w:t>G</w:t>
            </w:r>
            <w:r w:rsidRPr="009B4A25">
              <w:rPr>
                <w:sz w:val="22"/>
                <w:szCs w:val="22"/>
              </w:rPr>
              <w:t>enetic content of the transgene or nucleic acid delivered including the species source of the sequence and whether any modifications have been made (e.g. mutations, deletions, and truncations). What are the regulatory elements contained in the construct?</w:t>
            </w:r>
          </w:p>
          <w:p w:rsidR="00EE6E39" w:rsidRPr="009B4A25" w:rsidRDefault="00EE6E39" w:rsidP="00E34091">
            <w:pPr>
              <w:numPr>
                <w:ilvl w:val="1"/>
                <w:numId w:val="10"/>
              </w:numPr>
              <w:autoSpaceDE w:val="0"/>
              <w:autoSpaceDN w:val="0"/>
              <w:spacing w:after="60"/>
              <w:ind w:left="720"/>
              <w:rPr>
                <w:sz w:val="22"/>
                <w:szCs w:val="22"/>
              </w:rPr>
            </w:pPr>
            <w:r w:rsidRPr="00B105E5">
              <w:rPr>
                <w:sz w:val="22"/>
                <w:szCs w:val="22"/>
              </w:rPr>
              <w:t>Description of</w:t>
            </w:r>
            <w:r w:rsidRPr="009B4A25">
              <w:rPr>
                <w:sz w:val="22"/>
                <w:szCs w:val="22"/>
              </w:rPr>
              <w:t xml:space="preserve"> any other material to be used in preparation of the agent (vector and transgene) that will be administered to the human research subject (e.g., helper virus, packagin</w:t>
            </w:r>
            <w:r>
              <w:rPr>
                <w:sz w:val="22"/>
                <w:szCs w:val="22"/>
              </w:rPr>
              <w:t>g cell line, carrier particles)</w:t>
            </w:r>
          </w:p>
          <w:p w:rsidR="00EE6E39" w:rsidRPr="009B4A25" w:rsidRDefault="00EE6E39" w:rsidP="00E34091">
            <w:pPr>
              <w:numPr>
                <w:ilvl w:val="1"/>
                <w:numId w:val="10"/>
              </w:numPr>
              <w:autoSpaceDE w:val="0"/>
              <w:autoSpaceDN w:val="0"/>
              <w:spacing w:after="60"/>
              <w:ind w:left="720"/>
              <w:rPr>
                <w:sz w:val="22"/>
                <w:szCs w:val="22"/>
              </w:rPr>
            </w:pPr>
            <w:r w:rsidRPr="00B105E5">
              <w:rPr>
                <w:sz w:val="22"/>
                <w:szCs w:val="22"/>
              </w:rPr>
              <w:t>M</w:t>
            </w:r>
            <w:r w:rsidRPr="009B4A25">
              <w:rPr>
                <w:sz w:val="22"/>
                <w:szCs w:val="22"/>
              </w:rPr>
              <w:t>ethods for replication-compete</w:t>
            </w:r>
            <w:r>
              <w:rPr>
                <w:sz w:val="22"/>
                <w:szCs w:val="22"/>
              </w:rPr>
              <w:t>nt virus testing, if applicable</w:t>
            </w:r>
          </w:p>
          <w:p w:rsidR="00EE6E39" w:rsidRPr="009B4A25" w:rsidRDefault="00EE6E39" w:rsidP="00E34091">
            <w:pPr>
              <w:numPr>
                <w:ilvl w:val="1"/>
                <w:numId w:val="10"/>
              </w:numPr>
              <w:autoSpaceDE w:val="0"/>
              <w:autoSpaceDN w:val="0"/>
              <w:spacing w:after="60"/>
              <w:ind w:left="720"/>
              <w:rPr>
                <w:sz w:val="22"/>
                <w:szCs w:val="22"/>
              </w:rPr>
            </w:pPr>
            <w:r w:rsidRPr="00B105E5">
              <w:rPr>
                <w:sz w:val="22"/>
                <w:szCs w:val="22"/>
              </w:rPr>
              <w:t>I</w:t>
            </w:r>
            <w:r w:rsidRPr="009B4A25">
              <w:rPr>
                <w:sz w:val="22"/>
                <w:szCs w:val="22"/>
              </w:rPr>
              <w:t xml:space="preserve">ntended </w:t>
            </w:r>
            <w:r w:rsidRPr="009B4A25">
              <w:rPr>
                <w:i/>
                <w:iCs/>
                <w:sz w:val="22"/>
                <w:szCs w:val="22"/>
              </w:rPr>
              <w:t>ex vivo</w:t>
            </w:r>
            <w:r w:rsidRPr="009B4A25">
              <w:rPr>
                <w:sz w:val="22"/>
                <w:szCs w:val="22"/>
              </w:rPr>
              <w:t xml:space="preserve"> or </w:t>
            </w:r>
            <w:r w:rsidRPr="009B4A25">
              <w:rPr>
                <w:i/>
                <w:iCs/>
                <w:sz w:val="22"/>
                <w:szCs w:val="22"/>
              </w:rPr>
              <w:t>in vivo</w:t>
            </w:r>
            <w:r w:rsidRPr="009B4A25">
              <w:rPr>
                <w:sz w:val="22"/>
                <w:szCs w:val="22"/>
              </w:rPr>
              <w:t xml:space="preserve"> target ce</w:t>
            </w:r>
            <w:r>
              <w:rPr>
                <w:sz w:val="22"/>
                <w:szCs w:val="22"/>
              </w:rPr>
              <w:t>lls and transduction efficiency</w:t>
            </w:r>
          </w:p>
          <w:p w:rsidR="00B67687" w:rsidRPr="009B4A25" w:rsidRDefault="00EE6E39" w:rsidP="00E34091">
            <w:pPr>
              <w:numPr>
                <w:ilvl w:val="1"/>
                <w:numId w:val="10"/>
              </w:numPr>
              <w:autoSpaceDE w:val="0"/>
              <w:autoSpaceDN w:val="0"/>
              <w:spacing w:after="60"/>
              <w:ind w:left="720"/>
              <w:rPr>
                <w:rFonts w:ascii="Arial" w:hAnsi="Arial" w:cs="Arial"/>
                <w:sz w:val="20"/>
                <w:szCs w:val="20"/>
              </w:rPr>
            </w:pPr>
            <w:r w:rsidRPr="00B105E5">
              <w:rPr>
                <w:sz w:val="22"/>
                <w:szCs w:val="22"/>
              </w:rPr>
              <w:t>G</w:t>
            </w:r>
            <w:r w:rsidRPr="009B4A25">
              <w:rPr>
                <w:sz w:val="22"/>
                <w:szCs w:val="22"/>
              </w:rPr>
              <w:t>ene transf</w:t>
            </w:r>
            <w:r>
              <w:rPr>
                <w:sz w:val="22"/>
                <w:szCs w:val="22"/>
              </w:rPr>
              <w:t>er agent delivery method</w:t>
            </w:r>
            <w:r w:rsidRPr="009B4A25">
              <w:rPr>
                <w:rFonts w:ascii="Arial" w:hAnsi="Arial" w:cs="Arial"/>
                <w:sz w:val="20"/>
                <w:szCs w:val="20"/>
              </w:rPr>
              <w:t xml:space="preserve"> </w:t>
            </w:r>
            <w:r w:rsidRPr="009B4A25">
              <w:rPr>
                <w:color w:val="000000"/>
                <w:sz w:val="22"/>
                <w:szCs w:val="22"/>
                <w:lang w:val="en"/>
              </w:rPr>
              <w:t xml:space="preserve"> </w:t>
            </w:r>
          </w:p>
        </w:tc>
        <w:tc>
          <w:tcPr>
            <w:tcW w:w="3096" w:type="dxa"/>
          </w:tcPr>
          <w:p w:rsidR="00B67687" w:rsidRDefault="00B67687" w:rsidP="00C87D97">
            <w:pPr>
              <w:spacing w:before="60"/>
            </w:pPr>
          </w:p>
        </w:tc>
      </w:tr>
      <w:tr w:rsidR="00B67687" w:rsidTr="00436609">
        <w:tc>
          <w:tcPr>
            <w:tcW w:w="10728" w:type="dxa"/>
          </w:tcPr>
          <w:p w:rsidR="00071542" w:rsidRDefault="00782295" w:rsidP="00E34091">
            <w:pPr>
              <w:numPr>
                <w:ilvl w:val="0"/>
                <w:numId w:val="8"/>
              </w:numPr>
              <w:spacing w:before="60" w:after="60"/>
              <w:ind w:left="360"/>
              <w:rPr>
                <w:color w:val="000000"/>
                <w:sz w:val="22"/>
                <w:szCs w:val="22"/>
                <w:lang w:val="en"/>
              </w:rPr>
            </w:pPr>
            <w:r>
              <w:rPr>
                <w:color w:val="000000"/>
                <w:sz w:val="22"/>
                <w:szCs w:val="22"/>
                <w:lang w:val="en"/>
              </w:rPr>
              <w:t xml:space="preserve">Adverse Event information </w:t>
            </w:r>
          </w:p>
          <w:p w:rsidR="00071542" w:rsidRDefault="00071542" w:rsidP="00E34091">
            <w:pPr>
              <w:pStyle w:val="ListParagraph"/>
              <w:numPr>
                <w:ilvl w:val="1"/>
                <w:numId w:val="8"/>
              </w:numPr>
              <w:spacing w:before="60" w:after="60"/>
              <w:ind w:left="700"/>
              <w:rPr>
                <w:color w:val="000000"/>
                <w:sz w:val="22"/>
                <w:szCs w:val="22"/>
                <w:lang w:val="en"/>
              </w:rPr>
            </w:pPr>
            <w:r w:rsidRPr="00B67687">
              <w:rPr>
                <w:color w:val="000000"/>
                <w:sz w:val="22"/>
                <w:szCs w:val="22"/>
                <w:lang w:val="en"/>
              </w:rPr>
              <w:t xml:space="preserve">Publicly available Adverse Event Reports relating to the recombinant or synthetic nucleic acid molecule </w:t>
            </w:r>
          </w:p>
          <w:p w:rsidR="00B67687" w:rsidRPr="00071542" w:rsidRDefault="00B67687" w:rsidP="00E34091">
            <w:pPr>
              <w:pStyle w:val="ListParagraph"/>
              <w:numPr>
                <w:ilvl w:val="1"/>
                <w:numId w:val="8"/>
              </w:numPr>
              <w:spacing w:before="60" w:after="60"/>
              <w:ind w:left="700"/>
              <w:rPr>
                <w:color w:val="000000"/>
                <w:sz w:val="22"/>
                <w:szCs w:val="22"/>
                <w:lang w:val="en"/>
              </w:rPr>
            </w:pPr>
            <w:r w:rsidRPr="00071542">
              <w:rPr>
                <w:color w:val="000000"/>
                <w:sz w:val="22"/>
                <w:szCs w:val="22"/>
                <w:lang w:val="en"/>
              </w:rPr>
              <w:t xml:space="preserve">Expected Adverse Events, based on pre-clinical information related to the recombinant or synthetic nucleic acid molecule </w:t>
            </w:r>
            <w:r w:rsidR="00EE6E39" w:rsidRPr="00071542">
              <w:rPr>
                <w:color w:val="000000"/>
                <w:sz w:val="22"/>
                <w:szCs w:val="22"/>
                <w:lang w:val="en"/>
              </w:rPr>
              <w:t xml:space="preserve">(include whether or not this is a </w:t>
            </w:r>
            <w:r w:rsidR="00EE6E39" w:rsidRPr="00071542">
              <w:rPr>
                <w:sz w:val="22"/>
                <w:szCs w:val="22"/>
              </w:rPr>
              <w:t>new preclinical model system)</w:t>
            </w:r>
          </w:p>
        </w:tc>
        <w:tc>
          <w:tcPr>
            <w:tcW w:w="3096" w:type="dxa"/>
          </w:tcPr>
          <w:p w:rsidR="00B67687" w:rsidRDefault="00B67687" w:rsidP="00C87D97">
            <w:pPr>
              <w:spacing w:before="60"/>
            </w:pPr>
          </w:p>
        </w:tc>
      </w:tr>
      <w:tr w:rsidR="00B67687" w:rsidTr="00436609">
        <w:tc>
          <w:tcPr>
            <w:tcW w:w="10728" w:type="dxa"/>
          </w:tcPr>
          <w:p w:rsidR="00B67687" w:rsidRPr="00B67687" w:rsidRDefault="00B67687" w:rsidP="00E34091">
            <w:pPr>
              <w:numPr>
                <w:ilvl w:val="0"/>
                <w:numId w:val="8"/>
              </w:numPr>
              <w:spacing w:before="60" w:after="60"/>
              <w:ind w:left="360"/>
              <w:rPr>
                <w:sz w:val="22"/>
                <w:szCs w:val="22"/>
              </w:rPr>
            </w:pPr>
            <w:r w:rsidRPr="00B67687">
              <w:rPr>
                <w:color w:val="000000"/>
                <w:sz w:val="22"/>
                <w:szCs w:val="22"/>
                <w:lang w:val="en"/>
              </w:rPr>
              <w:t>IBC laboratory registration, if applicable (L: form is required for all research laboratory spaces)</w:t>
            </w:r>
          </w:p>
        </w:tc>
        <w:tc>
          <w:tcPr>
            <w:tcW w:w="3096" w:type="dxa"/>
          </w:tcPr>
          <w:p w:rsidR="00B67687" w:rsidRDefault="00B67687" w:rsidP="00C87D97">
            <w:pPr>
              <w:spacing w:before="60"/>
            </w:pPr>
          </w:p>
        </w:tc>
      </w:tr>
    </w:tbl>
    <w:p w:rsidR="00CC6786" w:rsidRDefault="00CC6786" w:rsidP="00365479">
      <w:pPr>
        <w:tabs>
          <w:tab w:val="left" w:pos="360"/>
        </w:tabs>
        <w:spacing w:after="120"/>
        <w:rPr>
          <w:b/>
          <w:sz w:val="22"/>
          <w:szCs w:val="22"/>
        </w:rPr>
      </w:pPr>
    </w:p>
    <w:p w:rsidR="00B07972" w:rsidRPr="00363604" w:rsidRDefault="00CC6786" w:rsidP="00365479">
      <w:pPr>
        <w:tabs>
          <w:tab w:val="left" w:pos="360"/>
        </w:tabs>
        <w:spacing w:after="120"/>
        <w:rPr>
          <w:b/>
          <w:sz w:val="22"/>
          <w:szCs w:val="22"/>
        </w:rPr>
      </w:pPr>
      <w:r>
        <w:rPr>
          <w:b/>
          <w:sz w:val="22"/>
          <w:szCs w:val="22"/>
        </w:rPr>
        <w:br w:type="page"/>
      </w:r>
      <w:r w:rsidR="00B07972" w:rsidRPr="00363604">
        <w:rPr>
          <w:b/>
          <w:sz w:val="22"/>
          <w:szCs w:val="22"/>
          <w:u w:val="single"/>
        </w:rPr>
        <w:t>Principal Investigator Affirmation:</w:t>
      </w:r>
    </w:p>
    <w:p w:rsidR="00B07972" w:rsidRPr="00363604" w:rsidRDefault="00B07972">
      <w:pPr>
        <w:jc w:val="both"/>
        <w:rPr>
          <w:sz w:val="22"/>
          <w:szCs w:val="22"/>
        </w:rPr>
      </w:pPr>
      <w:r w:rsidRPr="00363604">
        <w:rPr>
          <w:sz w:val="22"/>
          <w:szCs w:val="22"/>
        </w:rPr>
        <w:t>By signing below, I certify that I have read the following statements and agree that my staff and I will abide by them. I understand that a site visit is part of the approval process. If there are any changes to the protocol, I understand that it is my responsibility to notify the Institutional Biosafety Committee in writing.</w:t>
      </w:r>
    </w:p>
    <w:p w:rsidR="00B07972" w:rsidRPr="00363604" w:rsidRDefault="00B07972">
      <w:pPr>
        <w:pStyle w:val="BodyText"/>
        <w:rPr>
          <w:sz w:val="22"/>
          <w:szCs w:val="22"/>
        </w:rPr>
      </w:pPr>
    </w:p>
    <w:p w:rsidR="00FF6CD9" w:rsidRPr="00363604" w:rsidRDefault="00FF6CD9" w:rsidP="00E34091">
      <w:pPr>
        <w:numPr>
          <w:ilvl w:val="0"/>
          <w:numId w:val="1"/>
        </w:numPr>
        <w:tabs>
          <w:tab w:val="clear" w:pos="720"/>
          <w:tab w:val="num" w:pos="540"/>
        </w:tabs>
        <w:spacing w:after="180"/>
        <w:ind w:left="540"/>
        <w:rPr>
          <w:sz w:val="22"/>
          <w:szCs w:val="22"/>
        </w:rPr>
      </w:pPr>
      <w:r w:rsidRPr="00363604">
        <w:rPr>
          <w:sz w:val="22"/>
          <w:szCs w:val="22"/>
        </w:rPr>
        <w:t xml:space="preserve">Studies will comply with the University’s requirements for the applicable biosafety level. </w:t>
      </w:r>
      <w:hyperlink r:id="rId16" w:history="1">
        <w:r w:rsidRPr="006C2D32">
          <w:rPr>
            <w:rStyle w:val="Hyperlink"/>
            <w:sz w:val="22"/>
            <w:szCs w:val="22"/>
          </w:rPr>
          <w:t>www.safety.rochester.edu/ibc/biosftyrequireresource.html</w:t>
        </w:r>
      </w:hyperlink>
      <w:r w:rsidRPr="00363604">
        <w:rPr>
          <w:sz w:val="22"/>
          <w:szCs w:val="22"/>
        </w:rPr>
        <w:t xml:space="preserve"> </w:t>
      </w:r>
    </w:p>
    <w:p w:rsidR="00B07972" w:rsidRPr="00363604" w:rsidRDefault="00B07972" w:rsidP="00E34091">
      <w:pPr>
        <w:numPr>
          <w:ilvl w:val="0"/>
          <w:numId w:val="1"/>
        </w:numPr>
        <w:tabs>
          <w:tab w:val="clear" w:pos="720"/>
          <w:tab w:val="num" w:pos="540"/>
        </w:tabs>
        <w:spacing w:after="180"/>
        <w:ind w:left="540"/>
        <w:rPr>
          <w:sz w:val="22"/>
          <w:szCs w:val="22"/>
        </w:rPr>
      </w:pPr>
      <w:r w:rsidRPr="00363604">
        <w:rPr>
          <w:sz w:val="22"/>
          <w:szCs w:val="22"/>
        </w:rPr>
        <w:t xml:space="preserve">Studies </w:t>
      </w:r>
      <w:r w:rsidR="00FF6CD9">
        <w:rPr>
          <w:sz w:val="22"/>
          <w:szCs w:val="22"/>
        </w:rPr>
        <w:t xml:space="preserve">will comply with </w:t>
      </w:r>
      <w:r w:rsidRPr="00363604">
        <w:rPr>
          <w:sz w:val="22"/>
          <w:szCs w:val="22"/>
        </w:rPr>
        <w:t>OSHA</w:t>
      </w:r>
      <w:r w:rsidR="00FF6CD9">
        <w:rPr>
          <w:sz w:val="22"/>
          <w:szCs w:val="22"/>
        </w:rPr>
        <w:t>’s</w:t>
      </w:r>
      <w:r w:rsidRPr="00363604">
        <w:rPr>
          <w:sz w:val="22"/>
          <w:szCs w:val="22"/>
        </w:rPr>
        <w:t xml:space="preserve"> Bloodborne Pathogens Stand</w:t>
      </w:r>
      <w:r w:rsidR="00FF6CD9">
        <w:rPr>
          <w:sz w:val="22"/>
          <w:szCs w:val="22"/>
        </w:rPr>
        <w:t>ard (29 CFR 1910.1030) and UR’s</w:t>
      </w:r>
      <w:r w:rsidRPr="00363604">
        <w:rPr>
          <w:sz w:val="22"/>
          <w:szCs w:val="22"/>
        </w:rPr>
        <w:t xml:space="preserve"> Exposure Control Plan. </w:t>
      </w:r>
      <w:hyperlink r:id="rId17" w:history="1">
        <w:r w:rsidR="00C462F0" w:rsidRPr="006C2D32">
          <w:rPr>
            <w:rStyle w:val="Hyperlink"/>
            <w:sz w:val="22"/>
            <w:szCs w:val="22"/>
          </w:rPr>
          <w:t>www.safety.rochester.edu/ih/bbpindex.html</w:t>
        </w:r>
      </w:hyperlink>
      <w:r w:rsidRPr="00363604">
        <w:rPr>
          <w:sz w:val="22"/>
          <w:szCs w:val="22"/>
        </w:rPr>
        <w:t xml:space="preserve"> </w:t>
      </w:r>
    </w:p>
    <w:p w:rsidR="00C462F0" w:rsidRPr="00071542" w:rsidRDefault="00B07972" w:rsidP="00E34091">
      <w:pPr>
        <w:numPr>
          <w:ilvl w:val="0"/>
          <w:numId w:val="1"/>
        </w:numPr>
        <w:tabs>
          <w:tab w:val="clear" w:pos="720"/>
          <w:tab w:val="num" w:pos="540"/>
        </w:tabs>
        <w:spacing w:after="180"/>
        <w:ind w:left="540"/>
        <w:rPr>
          <w:sz w:val="22"/>
          <w:szCs w:val="22"/>
        </w:rPr>
      </w:pPr>
      <w:r w:rsidRPr="00363604">
        <w:rPr>
          <w:sz w:val="22"/>
          <w:szCs w:val="22"/>
        </w:rPr>
        <w:t xml:space="preserve">Studies involving recombinant </w:t>
      </w:r>
      <w:r w:rsidR="00694B64">
        <w:rPr>
          <w:sz w:val="22"/>
          <w:szCs w:val="22"/>
        </w:rPr>
        <w:t>or synthetic nucleic acid molecules</w:t>
      </w:r>
      <w:r w:rsidRPr="00363604">
        <w:rPr>
          <w:sz w:val="22"/>
          <w:szCs w:val="22"/>
        </w:rPr>
        <w:t xml:space="preserve"> will comply with the NIH Guidelines for Research Involving Recombinant </w:t>
      </w:r>
      <w:r w:rsidR="00694B64">
        <w:rPr>
          <w:sz w:val="22"/>
          <w:szCs w:val="22"/>
        </w:rPr>
        <w:t>or Synthetic Nucleic Acid Molecules</w:t>
      </w:r>
      <w:r w:rsidRPr="00363604">
        <w:rPr>
          <w:sz w:val="22"/>
          <w:szCs w:val="22"/>
        </w:rPr>
        <w:t xml:space="preserve"> </w:t>
      </w:r>
      <w:r w:rsidR="00C462F0">
        <w:rPr>
          <w:sz w:val="22"/>
          <w:szCs w:val="22"/>
        </w:rPr>
        <w:t>(NIH Guidelines)</w:t>
      </w:r>
      <w:r w:rsidRPr="00363604">
        <w:rPr>
          <w:sz w:val="22"/>
          <w:szCs w:val="22"/>
        </w:rPr>
        <w:t xml:space="preserve">. </w:t>
      </w:r>
      <w:r w:rsidR="00FF6CD9">
        <w:rPr>
          <w:sz w:val="22"/>
          <w:szCs w:val="22"/>
        </w:rPr>
        <w:t xml:space="preserve"> </w:t>
      </w:r>
      <w:hyperlink r:id="rId18" w:history="1">
        <w:r w:rsidR="00FF6CD9" w:rsidRPr="006C2D32">
          <w:rPr>
            <w:rStyle w:val="Hyperlink"/>
            <w:sz w:val="22"/>
            <w:szCs w:val="22"/>
          </w:rPr>
          <w:t>https://osp.od.nih.gov/biotechnology/nih-guidelines/</w:t>
        </w:r>
      </w:hyperlink>
      <w:r w:rsidR="00FF6CD9">
        <w:rPr>
          <w:sz w:val="22"/>
          <w:szCs w:val="22"/>
        </w:rPr>
        <w:t xml:space="preserve"> </w:t>
      </w:r>
    </w:p>
    <w:p w:rsidR="00B07972" w:rsidRPr="00363604" w:rsidRDefault="00B07972" w:rsidP="00E34091">
      <w:pPr>
        <w:numPr>
          <w:ilvl w:val="0"/>
          <w:numId w:val="1"/>
        </w:numPr>
        <w:tabs>
          <w:tab w:val="clear" w:pos="720"/>
        </w:tabs>
        <w:spacing w:after="180"/>
        <w:ind w:left="540"/>
        <w:rPr>
          <w:sz w:val="22"/>
          <w:szCs w:val="22"/>
        </w:rPr>
      </w:pPr>
      <w:r w:rsidRPr="00363604">
        <w:rPr>
          <w:sz w:val="22"/>
          <w:szCs w:val="22"/>
        </w:rPr>
        <w:t>Studies involving non-recombinant infectious agents will comply with the CDC/NIH “Biosafety in Microbiological and Biomedical Laboratories”</w:t>
      </w:r>
      <w:r w:rsidR="00FF6CD9">
        <w:rPr>
          <w:sz w:val="22"/>
          <w:szCs w:val="22"/>
        </w:rPr>
        <w:t>.</w:t>
      </w:r>
      <w:r w:rsidRPr="00363604">
        <w:rPr>
          <w:sz w:val="22"/>
          <w:szCs w:val="22"/>
        </w:rPr>
        <w:t xml:space="preserve"> </w:t>
      </w:r>
      <w:hyperlink r:id="rId19" w:history="1">
        <w:r w:rsidR="00FF6CD9" w:rsidRPr="006C2D32">
          <w:rPr>
            <w:rStyle w:val="Hyperlink"/>
            <w:sz w:val="22"/>
            <w:szCs w:val="22"/>
          </w:rPr>
          <w:t>www.cdc.gov/OD/ohs/biosfty/bmbl5/bmbl5toc.htm</w:t>
        </w:r>
      </w:hyperlink>
      <w:r w:rsidRPr="00363604">
        <w:rPr>
          <w:sz w:val="22"/>
          <w:szCs w:val="22"/>
        </w:rPr>
        <w:t xml:space="preserve"> </w:t>
      </w:r>
    </w:p>
    <w:p w:rsidR="00B07972" w:rsidRPr="00363604" w:rsidRDefault="00B07972" w:rsidP="00E34091">
      <w:pPr>
        <w:numPr>
          <w:ilvl w:val="0"/>
          <w:numId w:val="1"/>
        </w:numPr>
        <w:tabs>
          <w:tab w:val="clear" w:pos="720"/>
        </w:tabs>
        <w:spacing w:after="180"/>
        <w:ind w:left="540"/>
        <w:rPr>
          <w:sz w:val="22"/>
          <w:szCs w:val="22"/>
        </w:rPr>
      </w:pPr>
      <w:r w:rsidRPr="00363604">
        <w:rPr>
          <w:sz w:val="22"/>
          <w:szCs w:val="22"/>
        </w:rPr>
        <w:t xml:space="preserve">All personnel have completed the SMH Annual In-Service and/or the University’s Laboratory Safety Training (AS APPLICABLE). </w:t>
      </w:r>
      <w:r w:rsidRPr="00363604">
        <w:rPr>
          <w:b/>
          <w:sz w:val="22"/>
          <w:szCs w:val="22"/>
        </w:rPr>
        <w:t xml:space="preserve">Required annually.  </w:t>
      </w:r>
      <w:hyperlink r:id="rId20" w:history="1">
        <w:r w:rsidR="00FF6CD9" w:rsidRPr="006C2D32">
          <w:rPr>
            <w:rStyle w:val="Hyperlink"/>
            <w:bCs/>
            <w:sz w:val="22"/>
            <w:szCs w:val="22"/>
          </w:rPr>
          <w:t>www.safety.rochester.edu/ih/ihlabhome.html</w:t>
        </w:r>
      </w:hyperlink>
      <w:r w:rsidRPr="00363604">
        <w:rPr>
          <w:b/>
          <w:sz w:val="22"/>
          <w:szCs w:val="22"/>
        </w:rPr>
        <w:t xml:space="preserve"> </w:t>
      </w:r>
    </w:p>
    <w:p w:rsidR="00B07972" w:rsidRPr="00363604" w:rsidRDefault="00B07972" w:rsidP="00E34091">
      <w:pPr>
        <w:numPr>
          <w:ilvl w:val="0"/>
          <w:numId w:val="1"/>
        </w:numPr>
        <w:tabs>
          <w:tab w:val="clear" w:pos="720"/>
        </w:tabs>
        <w:spacing w:after="180"/>
        <w:ind w:left="540"/>
        <w:rPr>
          <w:sz w:val="22"/>
          <w:szCs w:val="22"/>
        </w:rPr>
      </w:pPr>
      <w:r w:rsidRPr="00363604">
        <w:rPr>
          <w:sz w:val="22"/>
          <w:szCs w:val="22"/>
        </w:rPr>
        <w:t xml:space="preserve">All personnel have received training regarding the specific study agent. This training is documented including date of training, summary of training, signature of trainee, initials or signature of trainer.  </w:t>
      </w:r>
      <w:bookmarkStart w:id="1" w:name="_GoBack"/>
      <w:bookmarkEnd w:id="1"/>
    </w:p>
    <w:p w:rsidR="00B07972" w:rsidRPr="00071542" w:rsidRDefault="00B07972" w:rsidP="00E34091">
      <w:pPr>
        <w:numPr>
          <w:ilvl w:val="0"/>
          <w:numId w:val="1"/>
        </w:numPr>
        <w:tabs>
          <w:tab w:val="clear" w:pos="720"/>
        </w:tabs>
        <w:spacing w:after="180"/>
        <w:ind w:left="540"/>
        <w:rPr>
          <w:rStyle w:val="Hyperlink"/>
          <w:color w:val="auto"/>
          <w:sz w:val="22"/>
          <w:szCs w:val="22"/>
          <w:u w:val="none"/>
        </w:rPr>
      </w:pPr>
      <w:r w:rsidRPr="00363604">
        <w:rPr>
          <w:sz w:val="22"/>
          <w:szCs w:val="22"/>
        </w:rPr>
        <w:t>All significant or potential exposures to the study agent will be reported to the IBC immediately.</w:t>
      </w:r>
      <w:r w:rsidR="00071542">
        <w:rPr>
          <w:sz w:val="22"/>
          <w:szCs w:val="22"/>
        </w:rPr>
        <w:t xml:space="preserve">  </w:t>
      </w:r>
      <w:r w:rsidRPr="00071542">
        <w:rPr>
          <w:sz w:val="22"/>
          <w:szCs w:val="22"/>
        </w:rPr>
        <w:t xml:space="preserve">All employee injuries and/or exposures are reported </w:t>
      </w:r>
      <w:r w:rsidR="00FF6CD9" w:rsidRPr="00071542">
        <w:rPr>
          <w:sz w:val="22"/>
          <w:szCs w:val="22"/>
        </w:rPr>
        <w:t xml:space="preserve">using UR’s </w:t>
      </w:r>
      <w:r w:rsidRPr="00071542">
        <w:rPr>
          <w:sz w:val="22"/>
          <w:szCs w:val="22"/>
        </w:rPr>
        <w:t>Incident Report Form.</w:t>
      </w:r>
      <w:r w:rsidR="00426ADB" w:rsidRPr="00071542">
        <w:rPr>
          <w:sz w:val="22"/>
          <w:szCs w:val="22"/>
        </w:rPr>
        <w:t xml:space="preserve"> </w:t>
      </w:r>
      <w:hyperlink r:id="rId21" w:history="1">
        <w:r w:rsidR="00FF6CD9" w:rsidRPr="00071542">
          <w:rPr>
            <w:rStyle w:val="Hyperlink"/>
            <w:sz w:val="22"/>
          </w:rPr>
          <w:t>www.safety.rochester.edu/SMH115.html</w:t>
        </w:r>
      </w:hyperlink>
    </w:p>
    <w:p w:rsidR="00B07972" w:rsidRPr="00FF6CD9" w:rsidRDefault="00B07972" w:rsidP="00E34091">
      <w:pPr>
        <w:numPr>
          <w:ilvl w:val="0"/>
          <w:numId w:val="1"/>
        </w:numPr>
        <w:tabs>
          <w:tab w:val="clear" w:pos="720"/>
        </w:tabs>
        <w:ind w:left="540"/>
        <w:rPr>
          <w:sz w:val="22"/>
          <w:szCs w:val="22"/>
        </w:rPr>
      </w:pPr>
      <w:r w:rsidRPr="00363604">
        <w:rPr>
          <w:sz w:val="22"/>
          <w:szCs w:val="22"/>
        </w:rPr>
        <w:t xml:space="preserve">The Principal Investigator is responsible for rapidly communicating new information or data to the IBC if that new information or data should reveal or strongly suggest that the anticipated safety or biohazard potential of the approved experiments or vector systems diverge significantly from what was originally anticipated. (For example, a replication-incompetent viral vector system </w:t>
      </w:r>
      <w:r w:rsidR="00FF6CD9">
        <w:rPr>
          <w:sz w:val="22"/>
          <w:szCs w:val="22"/>
        </w:rPr>
        <w:t>instead generates</w:t>
      </w:r>
      <w:r w:rsidRPr="00363604">
        <w:rPr>
          <w:sz w:val="22"/>
          <w:szCs w:val="22"/>
        </w:rPr>
        <w:t xml:space="preserve"> a replication-competent revertant virus</w:t>
      </w:r>
      <w:r w:rsidR="00FF6CD9">
        <w:rPr>
          <w:sz w:val="22"/>
          <w:szCs w:val="22"/>
        </w:rPr>
        <w:t>.</w:t>
      </w:r>
      <w:r w:rsidRPr="00363604">
        <w:rPr>
          <w:sz w:val="22"/>
          <w:szCs w:val="22"/>
        </w:rPr>
        <w:t>)</w:t>
      </w:r>
    </w:p>
    <w:p w:rsidR="001A6374" w:rsidRDefault="001A6374" w:rsidP="00426ADB">
      <w:pPr>
        <w:rPr>
          <w:sz w:val="22"/>
        </w:rPr>
      </w:pPr>
    </w:p>
    <w:p w:rsidR="00071542" w:rsidRDefault="00071542" w:rsidP="00426ADB">
      <w:pPr>
        <w:rPr>
          <w:sz w:val="22"/>
        </w:rPr>
      </w:pPr>
    </w:p>
    <w:p w:rsidR="00071542" w:rsidRDefault="00071542" w:rsidP="00426ADB">
      <w:pPr>
        <w:rPr>
          <w:sz w:val="22"/>
        </w:rPr>
      </w:pPr>
    </w:p>
    <w:p w:rsidR="00AD66FF" w:rsidRDefault="00AD66FF" w:rsidP="00426ADB">
      <w:pPr>
        <w:rPr>
          <w:sz w:val="22"/>
        </w:rPr>
      </w:pPr>
    </w:p>
    <w:p w:rsidR="00426ADB" w:rsidRPr="00EE1D32" w:rsidRDefault="00426ADB" w:rsidP="00426ADB">
      <w:pPr>
        <w:rPr>
          <w:sz w:val="22"/>
        </w:rPr>
      </w:pPr>
      <w:r w:rsidRPr="00EE1D32">
        <w:rPr>
          <w:sz w:val="22"/>
        </w:rPr>
        <w:t xml:space="preserve">Principal Investigator: </w:t>
      </w:r>
      <w:r w:rsidRPr="00EE1D32">
        <w:rPr>
          <w:sz w:val="22"/>
          <w:u w:val="single"/>
        </w:rPr>
        <w:tab/>
      </w:r>
      <w:r w:rsidRPr="00EE1D32">
        <w:rPr>
          <w:sz w:val="22"/>
          <w:u w:val="single"/>
        </w:rPr>
        <w:tab/>
      </w:r>
      <w:r w:rsidRPr="00EE1D32">
        <w:rPr>
          <w:sz w:val="22"/>
          <w:u w:val="single"/>
        </w:rPr>
        <w:tab/>
      </w:r>
      <w:r>
        <w:rPr>
          <w:sz w:val="22"/>
          <w:u w:val="single"/>
        </w:rPr>
        <w:tab/>
      </w:r>
      <w:r>
        <w:rPr>
          <w:sz w:val="22"/>
          <w:u w:val="single"/>
        </w:rPr>
        <w:tab/>
      </w:r>
      <w:r>
        <w:rPr>
          <w:sz w:val="22"/>
          <w:u w:val="single"/>
        </w:rPr>
        <w:tab/>
        <w:t>/</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Pr="00EE1D32">
        <w:rPr>
          <w:sz w:val="22"/>
        </w:rPr>
        <w:tab/>
        <w:t xml:space="preserve">Date: </w:t>
      </w:r>
      <w:r w:rsidRPr="00EE1D32">
        <w:rPr>
          <w:sz w:val="22"/>
          <w:u w:val="single"/>
        </w:rPr>
        <w:tab/>
      </w:r>
      <w:r w:rsidRPr="00EE1D32">
        <w:rPr>
          <w:sz w:val="22"/>
          <w:u w:val="single"/>
        </w:rPr>
        <w:tab/>
      </w:r>
      <w:r w:rsidRPr="00EE1D32">
        <w:rPr>
          <w:sz w:val="22"/>
          <w:u w:val="single"/>
        </w:rPr>
        <w:tab/>
      </w:r>
    </w:p>
    <w:p w:rsidR="00426ADB" w:rsidRPr="001A6374" w:rsidRDefault="00426ADB" w:rsidP="00426ADB">
      <w:pPr>
        <w:rPr>
          <w:b/>
          <w:sz w:val="22"/>
          <w:szCs w:val="22"/>
        </w:rPr>
      </w:pPr>
      <w:r>
        <w:rPr>
          <w:b/>
          <w:sz w:val="22"/>
        </w:rPr>
        <w:tab/>
      </w:r>
      <w:r>
        <w:rPr>
          <w:b/>
          <w:sz w:val="22"/>
        </w:rPr>
        <w:tab/>
      </w:r>
      <w:r>
        <w:rPr>
          <w:b/>
          <w:sz w:val="22"/>
        </w:rPr>
        <w:tab/>
      </w:r>
      <w:r w:rsidRPr="001A6374">
        <w:rPr>
          <w:b/>
          <w:sz w:val="22"/>
          <w:szCs w:val="22"/>
        </w:rPr>
        <w:t>Signature</w:t>
      </w:r>
      <w:r w:rsidRPr="001A6374">
        <w:rPr>
          <w:b/>
          <w:sz w:val="22"/>
          <w:szCs w:val="22"/>
        </w:rPr>
        <w:tab/>
      </w:r>
      <w:r w:rsidRPr="001A6374">
        <w:rPr>
          <w:b/>
          <w:sz w:val="22"/>
          <w:szCs w:val="22"/>
        </w:rPr>
        <w:tab/>
      </w:r>
      <w:r w:rsidRPr="001A6374">
        <w:rPr>
          <w:b/>
          <w:sz w:val="22"/>
          <w:szCs w:val="22"/>
        </w:rPr>
        <w:tab/>
      </w:r>
      <w:r w:rsidRPr="001A6374">
        <w:rPr>
          <w:b/>
          <w:sz w:val="22"/>
          <w:szCs w:val="22"/>
        </w:rPr>
        <w:tab/>
      </w:r>
      <w:r w:rsidRPr="001A6374">
        <w:rPr>
          <w:b/>
          <w:sz w:val="22"/>
          <w:szCs w:val="22"/>
        </w:rPr>
        <w:tab/>
      </w:r>
      <w:r w:rsidRPr="001A6374">
        <w:rPr>
          <w:b/>
          <w:sz w:val="22"/>
          <w:szCs w:val="22"/>
        </w:rPr>
        <w:tab/>
        <w:t>Print</w:t>
      </w:r>
    </w:p>
    <w:p w:rsidR="00071542" w:rsidRDefault="00071542" w:rsidP="00426ADB">
      <w:pPr>
        <w:rPr>
          <w:b/>
          <w:sz w:val="22"/>
        </w:rPr>
      </w:pPr>
    </w:p>
    <w:p w:rsidR="00071542" w:rsidRDefault="00071542" w:rsidP="00426ADB">
      <w:pPr>
        <w:rPr>
          <w:b/>
          <w:sz w:val="22"/>
        </w:rPr>
      </w:pPr>
    </w:p>
    <w:p w:rsidR="00426ADB" w:rsidRPr="00EE1D32" w:rsidRDefault="00426ADB" w:rsidP="00426ADB">
      <w:pPr>
        <w:rPr>
          <w:b/>
          <w:sz w:val="22"/>
        </w:rPr>
      </w:pPr>
      <w:r w:rsidRPr="00EE1D32">
        <w:rPr>
          <w:b/>
          <w:sz w:val="22"/>
        </w:rPr>
        <w:t xml:space="preserve">If applicable: </w:t>
      </w:r>
    </w:p>
    <w:p w:rsidR="00426ADB" w:rsidRPr="00EE1D32" w:rsidRDefault="00426ADB" w:rsidP="00426ADB">
      <w:pPr>
        <w:rPr>
          <w:sz w:val="22"/>
          <w:u w:val="single"/>
        </w:rPr>
      </w:pPr>
      <w:r w:rsidRPr="00EE1D32">
        <w:rPr>
          <w:sz w:val="22"/>
        </w:rPr>
        <w:t xml:space="preserve">Secondary PI: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t>/</w:t>
      </w:r>
      <w:r w:rsidRPr="00EE1D32">
        <w:rPr>
          <w:sz w:val="22"/>
          <w:u w:val="single"/>
        </w:rPr>
        <w:tab/>
      </w:r>
      <w:r w:rsidRPr="00EE1D32">
        <w:rPr>
          <w:sz w:val="22"/>
          <w:u w:val="single"/>
        </w:rPr>
        <w:tab/>
      </w:r>
      <w:r w:rsidRPr="00EE1D32">
        <w:rPr>
          <w:sz w:val="22"/>
          <w:u w:val="single"/>
        </w:rPr>
        <w:tab/>
      </w:r>
      <w:r w:rsidRPr="00EE1D32">
        <w:rPr>
          <w:sz w:val="22"/>
          <w:u w:val="single"/>
        </w:rPr>
        <w:tab/>
      </w:r>
      <w:r w:rsidRPr="00EE1D32">
        <w:rPr>
          <w:sz w:val="22"/>
          <w:u w:val="single"/>
        </w:rPr>
        <w:tab/>
      </w:r>
      <w:r>
        <w:rPr>
          <w:sz w:val="22"/>
          <w:u w:val="single"/>
        </w:rPr>
        <w:tab/>
      </w:r>
      <w:r w:rsidRPr="00EE1D32">
        <w:rPr>
          <w:sz w:val="22"/>
        </w:rPr>
        <w:tab/>
        <w:t xml:space="preserve">Date: </w:t>
      </w:r>
      <w:r w:rsidRPr="00EE1D32">
        <w:rPr>
          <w:sz w:val="22"/>
          <w:u w:val="single"/>
        </w:rPr>
        <w:tab/>
      </w:r>
      <w:r w:rsidRPr="00EE1D32">
        <w:rPr>
          <w:sz w:val="22"/>
          <w:u w:val="single"/>
        </w:rPr>
        <w:tab/>
      </w:r>
      <w:r w:rsidRPr="00EE1D32">
        <w:rPr>
          <w:sz w:val="22"/>
          <w:u w:val="single"/>
        </w:rPr>
        <w:tab/>
      </w:r>
    </w:p>
    <w:p w:rsidR="00FF6CD9" w:rsidRPr="001A6374" w:rsidRDefault="00426ADB" w:rsidP="00FF6CD9">
      <w:pPr>
        <w:rPr>
          <w:b/>
          <w:sz w:val="22"/>
          <w:szCs w:val="22"/>
        </w:rPr>
      </w:pPr>
      <w:r>
        <w:rPr>
          <w:b/>
          <w:sz w:val="22"/>
        </w:rPr>
        <w:tab/>
      </w:r>
      <w:r>
        <w:rPr>
          <w:b/>
          <w:sz w:val="22"/>
        </w:rPr>
        <w:tab/>
      </w:r>
      <w:r>
        <w:rPr>
          <w:b/>
          <w:sz w:val="22"/>
        </w:rPr>
        <w:tab/>
      </w:r>
      <w:r w:rsidRPr="001A6374">
        <w:rPr>
          <w:b/>
          <w:sz w:val="22"/>
          <w:szCs w:val="22"/>
        </w:rPr>
        <w:t>Signature</w:t>
      </w:r>
      <w:r w:rsidRPr="001A6374">
        <w:rPr>
          <w:b/>
          <w:sz w:val="22"/>
          <w:szCs w:val="22"/>
        </w:rPr>
        <w:tab/>
      </w:r>
      <w:r w:rsidRPr="001A6374">
        <w:rPr>
          <w:b/>
          <w:sz w:val="22"/>
          <w:szCs w:val="22"/>
        </w:rPr>
        <w:tab/>
      </w:r>
      <w:r w:rsidRPr="001A6374">
        <w:rPr>
          <w:b/>
          <w:sz w:val="22"/>
          <w:szCs w:val="22"/>
        </w:rPr>
        <w:tab/>
      </w:r>
      <w:r w:rsidRPr="001A6374">
        <w:rPr>
          <w:b/>
          <w:sz w:val="22"/>
          <w:szCs w:val="22"/>
        </w:rPr>
        <w:tab/>
      </w:r>
      <w:r w:rsidRPr="001A6374">
        <w:rPr>
          <w:b/>
          <w:sz w:val="22"/>
          <w:szCs w:val="22"/>
        </w:rPr>
        <w:tab/>
      </w:r>
      <w:r w:rsidRPr="001A6374">
        <w:rPr>
          <w:b/>
          <w:sz w:val="22"/>
          <w:szCs w:val="22"/>
        </w:rPr>
        <w:tab/>
        <w:t>Print</w:t>
      </w:r>
    </w:p>
    <w:p w:rsidR="00812A93" w:rsidRDefault="00812A93" w:rsidP="00FF6CD9">
      <w:pPr>
        <w:rPr>
          <w:rFonts w:ascii="Arial" w:hAnsi="Arial" w:cs="Arial"/>
          <w:sz w:val="16"/>
          <w:szCs w:val="16"/>
        </w:rPr>
      </w:pPr>
    </w:p>
    <w:p w:rsidR="00AD66FF" w:rsidRDefault="00AD66FF" w:rsidP="00FF6CD9">
      <w:pPr>
        <w:rPr>
          <w:rFonts w:ascii="Arial" w:hAnsi="Arial" w:cs="Arial"/>
          <w:sz w:val="16"/>
          <w:szCs w:val="16"/>
        </w:rPr>
      </w:pPr>
    </w:p>
    <w:p w:rsidR="00276C1E" w:rsidRPr="00276C1E" w:rsidRDefault="00276C1E" w:rsidP="00276C1E">
      <w:pPr>
        <w:tabs>
          <w:tab w:val="left" w:pos="360"/>
        </w:tabs>
        <w:spacing w:after="40"/>
        <w:jc w:val="center"/>
        <w:rPr>
          <w:b/>
          <w:color w:val="FF0000"/>
        </w:rPr>
      </w:pPr>
      <w:r>
        <w:rPr>
          <w:b/>
          <w:color w:val="FF0000"/>
        </w:rPr>
        <w:t xml:space="preserve">Please </w:t>
      </w:r>
      <w:r w:rsidRPr="003A01E5">
        <w:rPr>
          <w:b/>
          <w:color w:val="FF0000"/>
        </w:rPr>
        <w:t xml:space="preserve">submit this form electronically as a Word e-mail attachment to the IBC Program Coordinator </w:t>
      </w:r>
      <w:hyperlink r:id="rId22" w:history="1">
        <w:r w:rsidRPr="003A01E5">
          <w:rPr>
            <w:rStyle w:val="Hyperlink"/>
            <w:b/>
          </w:rPr>
          <w:t>ddouglass@safety.rochester.edu</w:t>
        </w:r>
      </w:hyperlink>
      <w:r w:rsidRPr="003A01E5">
        <w:rPr>
          <w:b/>
          <w:color w:val="FF0000"/>
        </w:rPr>
        <w:t>. Also submit a copy of the signature page (last page) by fax (274-0001), e-mail, or mail (RC Box 278878).</w:t>
      </w:r>
    </w:p>
    <w:p w:rsidR="00276C1E" w:rsidRDefault="00276C1E" w:rsidP="00FF6CD9">
      <w:pPr>
        <w:rPr>
          <w:rFonts w:ascii="Arial" w:hAnsi="Arial" w:cs="Arial"/>
          <w:sz w:val="16"/>
          <w:szCs w:val="16"/>
        </w:rPr>
      </w:pPr>
    </w:p>
    <w:p w:rsidR="00B07972" w:rsidRPr="00FF6CD9" w:rsidRDefault="00B07972" w:rsidP="00FF6CD9">
      <w:pPr>
        <w:rPr>
          <w:b/>
          <w:sz w:val="22"/>
        </w:rPr>
      </w:pPr>
      <w:r w:rsidRPr="00CD12CD">
        <w:rPr>
          <w:rFonts w:ascii="Arial" w:hAnsi="Arial" w:cs="Arial"/>
          <w:sz w:val="16"/>
          <w:szCs w:val="16"/>
        </w:rPr>
        <w:t xml:space="preserve">Revision date: </w:t>
      </w:r>
      <w:r w:rsidR="00D70FCD">
        <w:rPr>
          <w:rFonts w:ascii="Arial" w:hAnsi="Arial" w:cs="Arial"/>
          <w:sz w:val="16"/>
          <w:szCs w:val="16"/>
        </w:rPr>
        <w:t>1/27/2021</w:t>
      </w:r>
      <w:r w:rsidR="00F02941" w:rsidRPr="00CD12CD">
        <w:rPr>
          <w:rFonts w:ascii="Arial" w:hAnsi="Arial" w:cs="Arial"/>
          <w:sz w:val="16"/>
          <w:szCs w:val="16"/>
        </w:rPr>
        <w:t xml:space="preserve"> </w:t>
      </w:r>
      <w:r w:rsidR="00CD12CD">
        <w:rPr>
          <w:rFonts w:ascii="Arial" w:hAnsi="Arial" w:cs="Arial"/>
          <w:sz w:val="16"/>
          <w:szCs w:val="16"/>
        </w:rPr>
        <w:t>[IBC SOP 05-</w:t>
      </w:r>
      <w:r w:rsidR="00CD12CD" w:rsidRPr="00CD12CD">
        <w:rPr>
          <w:rFonts w:ascii="Arial" w:hAnsi="Arial" w:cs="Arial"/>
          <w:sz w:val="16"/>
          <w:szCs w:val="16"/>
        </w:rPr>
        <w:t>Studies Involving Human Research Subjects</w:t>
      </w:r>
      <w:r w:rsidRPr="00CD12CD">
        <w:rPr>
          <w:rFonts w:ascii="Arial" w:hAnsi="Arial" w:cs="Arial"/>
          <w:sz w:val="16"/>
          <w:szCs w:val="16"/>
        </w:rPr>
        <w:t>]</w:t>
      </w:r>
    </w:p>
    <w:sectPr w:rsidR="00B07972" w:rsidRPr="00FF6CD9" w:rsidSect="00812A93">
      <w:footerReference w:type="default" r:id="rId23"/>
      <w:pgSz w:w="15840" w:h="12240" w:orient="landscape"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091" w:rsidRDefault="00E34091">
      <w:r>
        <w:separator/>
      </w:r>
    </w:p>
  </w:endnote>
  <w:endnote w:type="continuationSeparator" w:id="0">
    <w:p w:rsidR="00E34091" w:rsidRDefault="00E3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Lucida Grande">
    <w:altName w:val="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81C" w:rsidRDefault="005A281C">
    <w:pPr>
      <w:pStyle w:val="Footer"/>
      <w:jc w:val="center"/>
      <w:rPr>
        <w:sz w:val="18"/>
      </w:rPr>
    </w:pPr>
    <w:r>
      <w:rPr>
        <w:sz w:val="18"/>
      </w:rPr>
      <w:t xml:space="preserve">Page </w:t>
    </w:r>
    <w:r>
      <w:rPr>
        <w:sz w:val="18"/>
      </w:rPr>
      <w:fldChar w:fldCharType="begin"/>
    </w:r>
    <w:r>
      <w:rPr>
        <w:sz w:val="18"/>
      </w:rPr>
      <w:instrText xml:space="preserve"> PAGE </w:instrText>
    </w:r>
    <w:r>
      <w:rPr>
        <w:sz w:val="18"/>
      </w:rPr>
      <w:fldChar w:fldCharType="separate"/>
    </w:r>
    <w:r w:rsidR="001773C6">
      <w:rPr>
        <w:noProof/>
        <w:sz w:val="18"/>
      </w:rPr>
      <w:t>1</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1773C6">
      <w:rPr>
        <w:noProof/>
        <w:sz w:val="18"/>
      </w:rPr>
      <w:t>7</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81C" w:rsidRPr="005068FB" w:rsidRDefault="005068FB" w:rsidP="005068FB">
    <w:pPr>
      <w:jc w:val="center"/>
    </w:pPr>
    <w:r w:rsidRPr="005068FB">
      <w:rPr>
        <w:rFonts w:ascii="Arial" w:hAnsi="Arial" w:cs="Arial"/>
        <w:sz w:val="16"/>
        <w:szCs w:val="16"/>
      </w:rPr>
      <w:t xml:space="preserve">Page </w:t>
    </w:r>
    <w:r w:rsidRPr="005068FB">
      <w:rPr>
        <w:rFonts w:ascii="Arial" w:hAnsi="Arial" w:cs="Arial"/>
        <w:sz w:val="16"/>
        <w:szCs w:val="16"/>
      </w:rPr>
      <w:fldChar w:fldCharType="begin"/>
    </w:r>
    <w:r w:rsidRPr="005068FB">
      <w:rPr>
        <w:rFonts w:ascii="Arial" w:hAnsi="Arial" w:cs="Arial"/>
        <w:sz w:val="16"/>
        <w:szCs w:val="16"/>
      </w:rPr>
      <w:instrText xml:space="preserve"> PAGE </w:instrText>
    </w:r>
    <w:r w:rsidRPr="005068FB">
      <w:rPr>
        <w:rFonts w:ascii="Arial" w:hAnsi="Arial" w:cs="Arial"/>
        <w:sz w:val="16"/>
        <w:szCs w:val="16"/>
      </w:rPr>
      <w:fldChar w:fldCharType="separate"/>
    </w:r>
    <w:r w:rsidR="001773C6">
      <w:rPr>
        <w:rFonts w:ascii="Arial" w:hAnsi="Arial" w:cs="Arial"/>
        <w:noProof/>
        <w:sz w:val="16"/>
        <w:szCs w:val="16"/>
      </w:rPr>
      <w:t>7</w:t>
    </w:r>
    <w:r w:rsidRPr="005068FB">
      <w:rPr>
        <w:rFonts w:ascii="Arial" w:hAnsi="Arial" w:cs="Arial"/>
        <w:sz w:val="16"/>
        <w:szCs w:val="16"/>
      </w:rPr>
      <w:fldChar w:fldCharType="end"/>
    </w:r>
    <w:r w:rsidRPr="005068FB">
      <w:rPr>
        <w:rFonts w:ascii="Arial" w:hAnsi="Arial" w:cs="Arial"/>
        <w:sz w:val="16"/>
        <w:szCs w:val="16"/>
      </w:rPr>
      <w:t xml:space="preserve"> of </w:t>
    </w:r>
    <w:r w:rsidRPr="005068FB">
      <w:rPr>
        <w:rFonts w:ascii="Arial" w:hAnsi="Arial" w:cs="Arial"/>
        <w:sz w:val="16"/>
        <w:szCs w:val="16"/>
      </w:rPr>
      <w:fldChar w:fldCharType="begin"/>
    </w:r>
    <w:r w:rsidRPr="005068FB">
      <w:rPr>
        <w:rFonts w:ascii="Arial" w:hAnsi="Arial" w:cs="Arial"/>
        <w:sz w:val="16"/>
        <w:szCs w:val="16"/>
      </w:rPr>
      <w:instrText xml:space="preserve"> NUMPAGES  </w:instrText>
    </w:r>
    <w:r w:rsidRPr="005068FB">
      <w:rPr>
        <w:rFonts w:ascii="Arial" w:hAnsi="Arial" w:cs="Arial"/>
        <w:sz w:val="16"/>
        <w:szCs w:val="16"/>
      </w:rPr>
      <w:fldChar w:fldCharType="separate"/>
    </w:r>
    <w:r w:rsidR="001773C6">
      <w:rPr>
        <w:rFonts w:ascii="Arial" w:hAnsi="Arial" w:cs="Arial"/>
        <w:noProof/>
        <w:sz w:val="16"/>
        <w:szCs w:val="16"/>
      </w:rPr>
      <w:t>7</w:t>
    </w:r>
    <w:r w:rsidRPr="005068FB">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091" w:rsidRDefault="00E34091">
      <w:r>
        <w:separator/>
      </w:r>
    </w:p>
  </w:footnote>
  <w:footnote w:type="continuationSeparator" w:id="0">
    <w:p w:rsidR="00E34091" w:rsidRDefault="00E34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6CAD"/>
    <w:multiLevelType w:val="hybridMultilevel"/>
    <w:tmpl w:val="BDD8A222"/>
    <w:lvl w:ilvl="0" w:tplc="C3566E58">
      <w:start w:val="3"/>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 w15:restartNumberingAfterBreak="0">
    <w:nsid w:val="0C8466CB"/>
    <w:multiLevelType w:val="hybridMultilevel"/>
    <w:tmpl w:val="791244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423F3"/>
    <w:multiLevelType w:val="hybridMultilevel"/>
    <w:tmpl w:val="11F4050E"/>
    <w:lvl w:ilvl="0" w:tplc="FFFFFFFF">
      <w:start w:val="1"/>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84E4A8CA">
      <w:start w:val="1"/>
      <w:numFmt w:val="bullet"/>
      <w:lvlText w:val=""/>
      <w:lvlJc w:val="left"/>
      <w:pPr>
        <w:tabs>
          <w:tab w:val="num" w:pos="2340"/>
        </w:tabs>
        <w:ind w:left="234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00F3A66"/>
    <w:multiLevelType w:val="hybridMultilevel"/>
    <w:tmpl w:val="EC0073EC"/>
    <w:lvl w:ilvl="0" w:tplc="DFC88FD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5F4438"/>
    <w:multiLevelType w:val="hybridMultilevel"/>
    <w:tmpl w:val="1FDE0D54"/>
    <w:lvl w:ilvl="0" w:tplc="370891F6">
      <w:start w:val="2"/>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6280B76"/>
    <w:multiLevelType w:val="hybridMultilevel"/>
    <w:tmpl w:val="C3504BF8"/>
    <w:lvl w:ilvl="0" w:tplc="0409000F">
      <w:start w:val="1"/>
      <w:numFmt w:val="decimal"/>
      <w:lvlText w:val="%1."/>
      <w:lvlJc w:val="left"/>
      <w:pPr>
        <w:ind w:left="720" w:hanging="360"/>
      </w:pPr>
    </w:lvl>
    <w:lvl w:ilvl="1" w:tplc="87B6F974">
      <w:start w:val="1"/>
      <w:numFmt w:val="lowerLetter"/>
      <w:lvlText w:val="%2."/>
      <w:lvlJc w:val="left"/>
      <w:pPr>
        <w:ind w:left="1440" w:hanging="360"/>
      </w:pPr>
      <w:rPr>
        <w:rFonts w:ascii="Times New Roman" w:hAnsi="Times New Roman" w:hint="default"/>
        <w:b w:val="0"/>
        <w:i w:val="0"/>
        <w:caps w:val="0"/>
        <w:strike w:val="0"/>
        <w:dstrike w:val="0"/>
        <w:vanish w:val="0"/>
        <w:color w:val="auto"/>
        <w:sz w:val="22"/>
        <w:u w:val="none"/>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02556"/>
    <w:multiLevelType w:val="hybridMultilevel"/>
    <w:tmpl w:val="41A6FA36"/>
    <w:lvl w:ilvl="0" w:tplc="7C7287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DE0385"/>
    <w:multiLevelType w:val="hybridMultilevel"/>
    <w:tmpl w:val="FF92347A"/>
    <w:lvl w:ilvl="0" w:tplc="B84E2D5A">
      <w:start w:val="1"/>
      <w:numFmt w:val="bullet"/>
      <w:pStyle w:val="List1"/>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7D3784B"/>
    <w:multiLevelType w:val="hybridMultilevel"/>
    <w:tmpl w:val="6E10DF8C"/>
    <w:lvl w:ilvl="0" w:tplc="41E6A696">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685478"/>
    <w:multiLevelType w:val="hybridMultilevel"/>
    <w:tmpl w:val="6338E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7C1AC8"/>
    <w:multiLevelType w:val="hybridMultilevel"/>
    <w:tmpl w:val="E5E2CE2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6224AC4"/>
    <w:multiLevelType w:val="hybridMultilevel"/>
    <w:tmpl w:val="57ACB8EE"/>
    <w:lvl w:ilvl="0" w:tplc="2B22283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601CA5"/>
    <w:multiLevelType w:val="hybridMultilevel"/>
    <w:tmpl w:val="F5429276"/>
    <w:lvl w:ilvl="0" w:tplc="87B6F974">
      <w:start w:val="1"/>
      <w:numFmt w:val="lowerLetter"/>
      <w:lvlText w:val="%1."/>
      <w:lvlJc w:val="left"/>
      <w:pPr>
        <w:ind w:left="1080" w:hanging="360"/>
      </w:pPr>
      <w:rPr>
        <w:rFonts w:ascii="Times New Roman" w:hAnsi="Times New Roman" w:hint="default"/>
        <w:b w:val="0"/>
        <w:i w:val="0"/>
        <w:caps w:val="0"/>
        <w:strike w:val="0"/>
        <w:dstrike w:val="0"/>
        <w:vanish w:val="0"/>
        <w:color w:val="auto"/>
        <w:sz w:val="22"/>
        <w:u w:val="none"/>
        <w:vertAlign w:val="baseline"/>
      </w:rPr>
    </w:lvl>
    <w:lvl w:ilvl="1" w:tplc="87B6F974">
      <w:start w:val="1"/>
      <w:numFmt w:val="lowerLetter"/>
      <w:lvlText w:val="%2."/>
      <w:lvlJc w:val="left"/>
      <w:pPr>
        <w:ind w:left="1800" w:hanging="360"/>
      </w:pPr>
      <w:rPr>
        <w:rFonts w:ascii="Times New Roman" w:hAnsi="Times New Roman" w:hint="default"/>
        <w:b w:val="0"/>
        <w:i w:val="0"/>
        <w:caps w:val="0"/>
        <w:strike w:val="0"/>
        <w:dstrike w:val="0"/>
        <w:vanish w:val="0"/>
        <w:color w:val="auto"/>
        <w:sz w:val="22"/>
        <w:u w:val="none"/>
        <w:vertAlign w:val="baseli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F472A96"/>
    <w:multiLevelType w:val="hybridMultilevel"/>
    <w:tmpl w:val="8B4A10E8"/>
    <w:lvl w:ilvl="0" w:tplc="C5E8DC9A">
      <w:start w:val="1"/>
      <w:numFmt w:val="decimal"/>
      <w:lvlText w:val="%1."/>
      <w:lvlJc w:val="left"/>
      <w:pPr>
        <w:ind w:left="720" w:hanging="360"/>
      </w:pPr>
      <w:rPr>
        <w:rFonts w:hint="default"/>
        <w:b/>
      </w:rPr>
    </w:lvl>
    <w:lvl w:ilvl="1" w:tplc="D90078A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9"/>
  </w:num>
  <w:num w:numId="4">
    <w:abstractNumId w:val="11"/>
  </w:num>
  <w:num w:numId="5">
    <w:abstractNumId w:val="13"/>
  </w:num>
  <w:num w:numId="6">
    <w:abstractNumId w:val="2"/>
  </w:num>
  <w:num w:numId="7">
    <w:abstractNumId w:val="7"/>
  </w:num>
  <w:num w:numId="8">
    <w:abstractNumId w:val="1"/>
  </w:num>
  <w:num w:numId="9">
    <w:abstractNumId w:val="12"/>
  </w:num>
  <w:num w:numId="10">
    <w:abstractNumId w:val="5"/>
  </w:num>
  <w:num w:numId="11">
    <w:abstractNumId w:val="6"/>
  </w:num>
  <w:num w:numId="12">
    <w:abstractNumId w:val="0"/>
  </w:num>
  <w:num w:numId="13">
    <w:abstractNumId w:val="3"/>
  </w:num>
  <w:num w:numId="1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CE0"/>
    <w:rsid w:val="00044DF2"/>
    <w:rsid w:val="0005126A"/>
    <w:rsid w:val="00063129"/>
    <w:rsid w:val="00071542"/>
    <w:rsid w:val="00094A04"/>
    <w:rsid w:val="000A4078"/>
    <w:rsid w:val="000D3A86"/>
    <w:rsid w:val="000F0FF2"/>
    <w:rsid w:val="00103BA1"/>
    <w:rsid w:val="0013393D"/>
    <w:rsid w:val="001773C6"/>
    <w:rsid w:val="00195A90"/>
    <w:rsid w:val="001A6374"/>
    <w:rsid w:val="001A734B"/>
    <w:rsid w:val="001B31A3"/>
    <w:rsid w:val="001C211A"/>
    <w:rsid w:val="001D4371"/>
    <w:rsid w:val="00217646"/>
    <w:rsid w:val="0024134E"/>
    <w:rsid w:val="002522DE"/>
    <w:rsid w:val="00276C1E"/>
    <w:rsid w:val="002B48B7"/>
    <w:rsid w:val="002C3B67"/>
    <w:rsid w:val="002D3133"/>
    <w:rsid w:val="002F3358"/>
    <w:rsid w:val="003117BC"/>
    <w:rsid w:val="003134C1"/>
    <w:rsid w:val="003165CF"/>
    <w:rsid w:val="00323937"/>
    <w:rsid w:val="00357037"/>
    <w:rsid w:val="00363604"/>
    <w:rsid w:val="00365479"/>
    <w:rsid w:val="00377309"/>
    <w:rsid w:val="003C5EE3"/>
    <w:rsid w:val="003E2069"/>
    <w:rsid w:val="003E3271"/>
    <w:rsid w:val="003E6DAB"/>
    <w:rsid w:val="00426ADB"/>
    <w:rsid w:val="00436609"/>
    <w:rsid w:val="004536FB"/>
    <w:rsid w:val="0048058B"/>
    <w:rsid w:val="004C0023"/>
    <w:rsid w:val="00500448"/>
    <w:rsid w:val="005068FB"/>
    <w:rsid w:val="0052633C"/>
    <w:rsid w:val="00526F2A"/>
    <w:rsid w:val="00531448"/>
    <w:rsid w:val="0057728C"/>
    <w:rsid w:val="005A281C"/>
    <w:rsid w:val="005B4AC1"/>
    <w:rsid w:val="005E13E9"/>
    <w:rsid w:val="005E7AC5"/>
    <w:rsid w:val="00611F1E"/>
    <w:rsid w:val="00612CE0"/>
    <w:rsid w:val="00640DEC"/>
    <w:rsid w:val="00666D34"/>
    <w:rsid w:val="00694B64"/>
    <w:rsid w:val="006B7BFC"/>
    <w:rsid w:val="006E2D34"/>
    <w:rsid w:val="006F21BC"/>
    <w:rsid w:val="0070763F"/>
    <w:rsid w:val="00712639"/>
    <w:rsid w:val="00774E29"/>
    <w:rsid w:val="00782295"/>
    <w:rsid w:val="007847F9"/>
    <w:rsid w:val="007B6085"/>
    <w:rsid w:val="007C56A4"/>
    <w:rsid w:val="007D3278"/>
    <w:rsid w:val="007D6A73"/>
    <w:rsid w:val="00802B54"/>
    <w:rsid w:val="00812A93"/>
    <w:rsid w:val="00817350"/>
    <w:rsid w:val="00833C25"/>
    <w:rsid w:val="008375CD"/>
    <w:rsid w:val="00892493"/>
    <w:rsid w:val="00904783"/>
    <w:rsid w:val="00923680"/>
    <w:rsid w:val="00945DA0"/>
    <w:rsid w:val="009958A4"/>
    <w:rsid w:val="009A570D"/>
    <w:rsid w:val="009B4A25"/>
    <w:rsid w:val="009C7BAF"/>
    <w:rsid w:val="009E1B39"/>
    <w:rsid w:val="00A3767A"/>
    <w:rsid w:val="00A83421"/>
    <w:rsid w:val="00AB3A82"/>
    <w:rsid w:val="00AC55E3"/>
    <w:rsid w:val="00AD66FF"/>
    <w:rsid w:val="00AF76AE"/>
    <w:rsid w:val="00B07972"/>
    <w:rsid w:val="00B105E5"/>
    <w:rsid w:val="00B118E1"/>
    <w:rsid w:val="00B67687"/>
    <w:rsid w:val="00B82BC1"/>
    <w:rsid w:val="00B839A7"/>
    <w:rsid w:val="00B855A7"/>
    <w:rsid w:val="00B928A7"/>
    <w:rsid w:val="00B967F2"/>
    <w:rsid w:val="00BC54BD"/>
    <w:rsid w:val="00BF50B5"/>
    <w:rsid w:val="00C02917"/>
    <w:rsid w:val="00C04629"/>
    <w:rsid w:val="00C1019E"/>
    <w:rsid w:val="00C40A49"/>
    <w:rsid w:val="00C462F0"/>
    <w:rsid w:val="00C569D5"/>
    <w:rsid w:val="00C57EB5"/>
    <w:rsid w:val="00C85962"/>
    <w:rsid w:val="00C87D97"/>
    <w:rsid w:val="00CC6786"/>
    <w:rsid w:val="00CD12CD"/>
    <w:rsid w:val="00CE7012"/>
    <w:rsid w:val="00D21386"/>
    <w:rsid w:val="00D32D13"/>
    <w:rsid w:val="00D4183A"/>
    <w:rsid w:val="00D70FCD"/>
    <w:rsid w:val="00D74980"/>
    <w:rsid w:val="00DF58D2"/>
    <w:rsid w:val="00E00806"/>
    <w:rsid w:val="00E174F0"/>
    <w:rsid w:val="00E31ED8"/>
    <w:rsid w:val="00E34091"/>
    <w:rsid w:val="00E4742E"/>
    <w:rsid w:val="00E90601"/>
    <w:rsid w:val="00EA5CA7"/>
    <w:rsid w:val="00EE6E39"/>
    <w:rsid w:val="00EE76D6"/>
    <w:rsid w:val="00EF7231"/>
    <w:rsid w:val="00F02941"/>
    <w:rsid w:val="00F1236B"/>
    <w:rsid w:val="00F647FF"/>
    <w:rsid w:val="00FA7241"/>
    <w:rsid w:val="00FE4F37"/>
    <w:rsid w:val="00FE7972"/>
    <w:rsid w:val="00FF6214"/>
    <w:rsid w:val="00FF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965498-3680-4A99-8FE6-07B2F9DA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ascii="Times" w:hAnsi="Times"/>
      <w:b/>
      <w:sz w:val="28"/>
      <w:szCs w:val="20"/>
    </w:rPr>
  </w:style>
  <w:style w:type="paragraph" w:styleId="Heading2">
    <w:name w:val="heading 2"/>
    <w:basedOn w:val="Normal"/>
    <w:next w:val="Normal"/>
    <w:qFormat/>
    <w:pPr>
      <w:keepNext/>
      <w:jc w:val="center"/>
      <w:outlineLvl w:val="1"/>
    </w:pPr>
    <w:rPr>
      <w:rFonts w:ascii="Times" w:hAnsi="Times"/>
      <w:b/>
      <w:sz w:val="28"/>
      <w:szCs w:val="20"/>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outlineLvl w:val="3"/>
    </w:pPr>
    <w:rPr>
      <w:rFonts w:ascii="Times" w:hAnsi="Times"/>
      <w:szCs w:val="20"/>
    </w:rPr>
  </w:style>
  <w:style w:type="paragraph" w:styleId="Heading5">
    <w:name w:val="heading 5"/>
    <w:basedOn w:val="Normal"/>
    <w:next w:val="Normal"/>
    <w:qFormat/>
    <w:pPr>
      <w:keepNext/>
      <w:pBdr>
        <w:bottom w:val="single" w:sz="12" w:space="1" w:color="auto"/>
      </w:pBdr>
      <w:jc w:val="center"/>
      <w:outlineLvl w:val="4"/>
    </w:pPr>
    <w:rPr>
      <w:rFonts w:ascii="Times" w:hAnsi="Times"/>
      <w:b/>
      <w:szCs w:val="20"/>
    </w:rPr>
  </w:style>
  <w:style w:type="paragraph" w:styleId="Heading6">
    <w:name w:val="heading 6"/>
    <w:basedOn w:val="Normal"/>
    <w:next w:val="Normal"/>
    <w:link w:val="Heading6Char"/>
    <w:qFormat/>
    <w:pPr>
      <w:keepNext/>
      <w:spacing w:before="60" w:after="60"/>
      <w:jc w:val="both"/>
      <w:outlineLvl w:val="5"/>
    </w:pPr>
    <w:rPr>
      <w:b/>
      <w:bCs/>
      <w:sz w:val="20"/>
    </w:rPr>
  </w:style>
  <w:style w:type="paragraph" w:styleId="Heading7">
    <w:name w:val="heading 7"/>
    <w:basedOn w:val="Normal"/>
    <w:next w:val="Normal"/>
    <w:qFormat/>
    <w:pPr>
      <w:keepNext/>
      <w:spacing w:before="60" w:after="60"/>
      <w:jc w:val="center"/>
      <w:outlineLvl w:val="6"/>
    </w:pPr>
    <w:rPr>
      <w:b/>
      <w:bCs/>
      <w:sz w:val="20"/>
    </w:rPr>
  </w:style>
  <w:style w:type="paragraph" w:styleId="Heading8">
    <w:name w:val="heading 8"/>
    <w:basedOn w:val="Normal"/>
    <w:next w:val="Normal"/>
    <w:qFormat/>
    <w:pPr>
      <w:keepNext/>
      <w:jc w:val="center"/>
      <w:outlineLvl w:val="7"/>
    </w:pPr>
    <w:rPr>
      <w:sz w:val="72"/>
    </w:rPr>
  </w:style>
  <w:style w:type="paragraph" w:styleId="Heading9">
    <w:name w:val="heading 9"/>
    <w:basedOn w:val="Normal"/>
    <w:next w:val="Normal"/>
    <w:qFormat/>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pPr>
      <w:jc w:val="both"/>
    </w:pPr>
    <w:rPr>
      <w:rFonts w:ascii="Times" w:hAnsi="Times"/>
      <w:szCs w:val="20"/>
    </w:rPr>
  </w:style>
  <w:style w:type="paragraph" w:styleId="BodyText2">
    <w:name w:val="Body Text 2"/>
    <w:basedOn w:val="Normal"/>
    <w:semiHidden/>
    <w:pPr>
      <w:jc w:val="both"/>
    </w:pPr>
    <w:rPr>
      <w:rFonts w:ascii="Times" w:hAnsi="Times"/>
      <w:b/>
      <w:szCs w:val="20"/>
    </w:rPr>
  </w:style>
  <w:style w:type="paragraph" w:styleId="BodyText3">
    <w:name w:val="Body Text 3"/>
    <w:basedOn w:val="Normal"/>
    <w:semiHidden/>
    <w:pPr>
      <w:ind w:right="106"/>
      <w:jc w:val="both"/>
    </w:pPr>
    <w:rPr>
      <w:rFonts w:ascii="Times" w:hAnsi="Times"/>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jc w:val="center"/>
    </w:pPr>
    <w:rPr>
      <w:b/>
      <w:sz w:val="22"/>
    </w:rPr>
  </w:style>
  <w:style w:type="character" w:styleId="FollowedHyperlink">
    <w:name w:val="FollowedHyperlink"/>
    <w:semiHidden/>
    <w:rPr>
      <w:color w:val="800080"/>
      <w:u w:val="single"/>
    </w:rPr>
  </w:style>
  <w:style w:type="paragraph" w:styleId="BalloonText">
    <w:name w:val="Balloon Text"/>
    <w:basedOn w:val="Normal"/>
    <w:semiHidden/>
    <w:rPr>
      <w:rFonts w:ascii="Lucida Grande" w:hAnsi="Lucida Grande"/>
      <w:sz w:val="18"/>
      <w:szCs w:val="18"/>
    </w:rPr>
  </w:style>
  <w:style w:type="character" w:customStyle="1" w:styleId="style31">
    <w:name w:val="style31"/>
    <w:rsid w:val="006E2D34"/>
    <w:rPr>
      <w:i/>
      <w:iCs/>
      <w:sz w:val="24"/>
      <w:szCs w:val="24"/>
    </w:rPr>
  </w:style>
  <w:style w:type="paragraph" w:styleId="ListParagraph">
    <w:name w:val="List Paragraph"/>
    <w:basedOn w:val="Normal"/>
    <w:link w:val="ListParagraphChar"/>
    <w:uiPriority w:val="34"/>
    <w:qFormat/>
    <w:rsid w:val="005E13E9"/>
    <w:pPr>
      <w:ind w:left="720"/>
    </w:pPr>
  </w:style>
  <w:style w:type="paragraph" w:customStyle="1" w:styleId="List1">
    <w:name w:val="List 1"/>
    <w:basedOn w:val="ListParagraph"/>
    <w:link w:val="List1Char"/>
    <w:qFormat/>
    <w:rsid w:val="00363604"/>
    <w:pPr>
      <w:keepNext/>
      <w:widowControl w:val="0"/>
      <w:numPr>
        <w:numId w:val="7"/>
      </w:numPr>
      <w:spacing w:before="240" w:after="40"/>
      <w:contextualSpacing/>
    </w:pPr>
    <w:rPr>
      <w:b/>
      <w:sz w:val="28"/>
      <w:szCs w:val="28"/>
    </w:rPr>
  </w:style>
  <w:style w:type="character" w:customStyle="1" w:styleId="ListParagraphChar">
    <w:name w:val="List Paragraph Char"/>
    <w:link w:val="ListParagraph"/>
    <w:uiPriority w:val="34"/>
    <w:rsid w:val="00363604"/>
    <w:rPr>
      <w:sz w:val="24"/>
      <w:szCs w:val="24"/>
    </w:rPr>
  </w:style>
  <w:style w:type="character" w:customStyle="1" w:styleId="List1Char">
    <w:name w:val="List 1 Char"/>
    <w:link w:val="List1"/>
    <w:rsid w:val="00363604"/>
    <w:rPr>
      <w:b/>
      <w:sz w:val="28"/>
      <w:szCs w:val="28"/>
    </w:rPr>
  </w:style>
  <w:style w:type="character" w:styleId="Emphasis">
    <w:name w:val="Emphasis"/>
    <w:uiPriority w:val="20"/>
    <w:qFormat/>
    <w:rsid w:val="00EE76D6"/>
    <w:rPr>
      <w:i/>
      <w:iCs/>
    </w:rPr>
  </w:style>
  <w:style w:type="table" w:styleId="TableGrid">
    <w:name w:val="Table Grid"/>
    <w:basedOn w:val="TableNormal"/>
    <w:uiPriority w:val="59"/>
    <w:rsid w:val="006F2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EE6E39"/>
    <w:rPr>
      <w:b/>
      <w:bCs/>
      <w:szCs w:val="24"/>
    </w:rPr>
  </w:style>
  <w:style w:type="paragraph" w:customStyle="1" w:styleId="Default">
    <w:name w:val="Default"/>
    <w:rsid w:val="00774E2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597813">
      <w:bodyDiv w:val="1"/>
      <w:marLeft w:val="0"/>
      <w:marRight w:val="0"/>
      <w:marTop w:val="0"/>
      <w:marBottom w:val="0"/>
      <w:divBdr>
        <w:top w:val="none" w:sz="0" w:space="0" w:color="auto"/>
        <w:left w:val="none" w:sz="0" w:space="0" w:color="auto"/>
        <w:bottom w:val="none" w:sz="0" w:space="0" w:color="auto"/>
        <w:right w:val="none" w:sz="0" w:space="0" w:color="auto"/>
      </w:divBdr>
      <w:divsChild>
        <w:div w:id="1544831875">
          <w:marLeft w:val="0"/>
          <w:marRight w:val="0"/>
          <w:marTop w:val="0"/>
          <w:marBottom w:val="0"/>
          <w:divBdr>
            <w:top w:val="single" w:sz="6" w:space="31" w:color="043354"/>
            <w:left w:val="none" w:sz="0" w:space="0" w:color="auto"/>
            <w:bottom w:val="none" w:sz="0" w:space="0" w:color="auto"/>
            <w:right w:val="none" w:sz="0" w:space="0" w:color="auto"/>
          </w:divBdr>
          <w:divsChild>
            <w:div w:id="17089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7108">
      <w:bodyDiv w:val="1"/>
      <w:marLeft w:val="0"/>
      <w:marRight w:val="0"/>
      <w:marTop w:val="0"/>
      <w:marBottom w:val="0"/>
      <w:divBdr>
        <w:top w:val="none" w:sz="0" w:space="0" w:color="auto"/>
        <w:left w:val="none" w:sz="0" w:space="0" w:color="auto"/>
        <w:bottom w:val="none" w:sz="0" w:space="0" w:color="auto"/>
        <w:right w:val="none" w:sz="0" w:space="0" w:color="auto"/>
      </w:divBdr>
    </w:div>
    <w:div w:id="594483499">
      <w:bodyDiv w:val="1"/>
      <w:marLeft w:val="0"/>
      <w:marRight w:val="0"/>
      <w:marTop w:val="0"/>
      <w:marBottom w:val="0"/>
      <w:divBdr>
        <w:top w:val="none" w:sz="0" w:space="0" w:color="auto"/>
        <w:left w:val="none" w:sz="0" w:space="0" w:color="auto"/>
        <w:bottom w:val="none" w:sz="0" w:space="0" w:color="auto"/>
        <w:right w:val="none" w:sz="0" w:space="0" w:color="auto"/>
      </w:divBdr>
      <w:divsChild>
        <w:div w:id="1475485015">
          <w:marLeft w:val="0"/>
          <w:marRight w:val="0"/>
          <w:marTop w:val="0"/>
          <w:marBottom w:val="0"/>
          <w:divBdr>
            <w:top w:val="single" w:sz="6" w:space="31" w:color="043354"/>
            <w:left w:val="none" w:sz="0" w:space="0" w:color="auto"/>
            <w:bottom w:val="none" w:sz="0" w:space="0" w:color="auto"/>
            <w:right w:val="none" w:sz="0" w:space="0" w:color="auto"/>
          </w:divBdr>
          <w:divsChild>
            <w:div w:id="33438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2117">
      <w:bodyDiv w:val="1"/>
      <w:marLeft w:val="0"/>
      <w:marRight w:val="0"/>
      <w:marTop w:val="0"/>
      <w:marBottom w:val="0"/>
      <w:divBdr>
        <w:top w:val="none" w:sz="0" w:space="0" w:color="auto"/>
        <w:left w:val="none" w:sz="0" w:space="0" w:color="auto"/>
        <w:bottom w:val="none" w:sz="0" w:space="0" w:color="auto"/>
        <w:right w:val="none" w:sz="0" w:space="0" w:color="auto"/>
      </w:divBdr>
      <w:divsChild>
        <w:div w:id="766735397">
          <w:marLeft w:val="0"/>
          <w:marRight w:val="0"/>
          <w:marTop w:val="0"/>
          <w:marBottom w:val="0"/>
          <w:divBdr>
            <w:top w:val="single" w:sz="6" w:space="31" w:color="043354"/>
            <w:left w:val="none" w:sz="0" w:space="0" w:color="auto"/>
            <w:bottom w:val="none" w:sz="0" w:space="0" w:color="auto"/>
            <w:right w:val="none" w:sz="0" w:space="0" w:color="auto"/>
          </w:divBdr>
          <w:divsChild>
            <w:div w:id="208706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4697">
      <w:bodyDiv w:val="1"/>
      <w:marLeft w:val="0"/>
      <w:marRight w:val="0"/>
      <w:marTop w:val="0"/>
      <w:marBottom w:val="0"/>
      <w:divBdr>
        <w:top w:val="none" w:sz="0" w:space="0" w:color="auto"/>
        <w:left w:val="none" w:sz="0" w:space="0" w:color="auto"/>
        <w:bottom w:val="none" w:sz="0" w:space="0" w:color="auto"/>
        <w:right w:val="none" w:sz="0" w:space="0" w:color="auto"/>
      </w:divBdr>
      <w:divsChild>
        <w:div w:id="394933071">
          <w:marLeft w:val="0"/>
          <w:marRight w:val="0"/>
          <w:marTop w:val="0"/>
          <w:marBottom w:val="0"/>
          <w:divBdr>
            <w:top w:val="none" w:sz="0" w:space="0" w:color="auto"/>
            <w:left w:val="none" w:sz="0" w:space="0" w:color="auto"/>
            <w:bottom w:val="none" w:sz="0" w:space="0" w:color="auto"/>
            <w:right w:val="none" w:sz="0" w:space="0" w:color="auto"/>
          </w:divBdr>
          <w:divsChild>
            <w:div w:id="1898393424">
              <w:marLeft w:val="0"/>
              <w:marRight w:val="0"/>
              <w:marTop w:val="0"/>
              <w:marBottom w:val="0"/>
              <w:divBdr>
                <w:top w:val="none" w:sz="0" w:space="0" w:color="auto"/>
                <w:left w:val="none" w:sz="0" w:space="0" w:color="auto"/>
                <w:bottom w:val="none" w:sz="0" w:space="0" w:color="auto"/>
                <w:right w:val="none" w:sz="0" w:space="0" w:color="auto"/>
              </w:divBdr>
              <w:divsChild>
                <w:div w:id="13564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fety.rochester.edu/ibc/ibchuman2.html" TargetMode="External"/><Relationship Id="rId13" Type="http://schemas.openxmlformats.org/officeDocument/2006/relationships/hyperlink" Target="http://www.cdc.gov/biosafety/publications/bmbl5/index.htm" TargetMode="External"/><Relationship Id="rId18" Type="http://schemas.openxmlformats.org/officeDocument/2006/relationships/hyperlink" Target="https://osp.od.nih.gov/biotechnology/nih-guidelines/" TargetMode="External"/><Relationship Id="rId3" Type="http://schemas.openxmlformats.org/officeDocument/2006/relationships/styles" Target="styles.xml"/><Relationship Id="rId21" Type="http://schemas.openxmlformats.org/officeDocument/2006/relationships/hyperlink" Target="http://www.safety.rochester.edu/SMH115.html" TargetMode="External"/><Relationship Id="rId7" Type="http://schemas.openxmlformats.org/officeDocument/2006/relationships/endnotes" Target="endnotes.xml"/><Relationship Id="rId12" Type="http://schemas.openxmlformats.org/officeDocument/2006/relationships/hyperlink" Target="https://osp.od.nih.gov/biotechnology/nih-guidelines/" TargetMode="External"/><Relationship Id="rId17" Type="http://schemas.openxmlformats.org/officeDocument/2006/relationships/hyperlink" Target="http://www.safety.rochester.edu/ih/bbpindex.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afety.rochester.edu/ibc/biosftyrequireresource.html" TargetMode="External"/><Relationship Id="rId20" Type="http://schemas.openxmlformats.org/officeDocument/2006/relationships/hyperlink" Target="http://www.safety.rochester.edu/ih/ihlabhom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ty.rochester.edu/homepages/ibchome.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hyperlink" Target="http://www.safety.rochester.edu/labbiosafe/biosftyrequireresource.html" TargetMode="External"/><Relationship Id="rId19" Type="http://schemas.openxmlformats.org/officeDocument/2006/relationships/hyperlink" Target="http://www.cdc.gov/OD/ohs/biosfty/bmbl5/bmbl5toc.htm" TargetMode="External"/><Relationship Id="rId4" Type="http://schemas.openxmlformats.org/officeDocument/2006/relationships/settings" Target="settings.xml"/><Relationship Id="rId9" Type="http://schemas.openxmlformats.org/officeDocument/2006/relationships/hyperlink" Target="http://www.safety.rochester.edu/ibc/doc/projectregform.doc" TargetMode="External"/><Relationship Id="rId14" Type="http://schemas.openxmlformats.org/officeDocument/2006/relationships/hyperlink" Target="mailto:srosen22@safety.rochester.edu" TargetMode="External"/><Relationship Id="rId22" Type="http://schemas.openxmlformats.org/officeDocument/2006/relationships/hyperlink" Target="mailto:ddouglass@safety.rochest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E8398-4F31-4DA3-B104-58BBC43D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1698</Words>
  <Characters>11312</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University of Rochester Institutional Biosafety Committee</vt:lpstr>
    </vt:vector>
  </TitlesOfParts>
  <Company>University Risk Management &amp; Environmental Safety</Company>
  <LinksUpToDate>false</LinksUpToDate>
  <CharactersWithSpaces>12985</CharactersWithSpaces>
  <SharedDoc>false</SharedDoc>
  <HLinks>
    <vt:vector size="108" baseType="variant">
      <vt:variant>
        <vt:i4>8126527</vt:i4>
      </vt:variant>
      <vt:variant>
        <vt:i4>57</vt:i4>
      </vt:variant>
      <vt:variant>
        <vt:i4>0</vt:i4>
      </vt:variant>
      <vt:variant>
        <vt:i4>5</vt:i4>
      </vt:variant>
      <vt:variant>
        <vt:lpwstr>http://www.safety.rochester.edu/SMH115.html</vt:lpwstr>
      </vt:variant>
      <vt:variant>
        <vt:lpwstr/>
      </vt:variant>
      <vt:variant>
        <vt:i4>1048671</vt:i4>
      </vt:variant>
      <vt:variant>
        <vt:i4>54</vt:i4>
      </vt:variant>
      <vt:variant>
        <vt:i4>0</vt:i4>
      </vt:variant>
      <vt:variant>
        <vt:i4>5</vt:i4>
      </vt:variant>
      <vt:variant>
        <vt:lpwstr>http://www.safety.rochester.edu/ih/ihlabhome.html</vt:lpwstr>
      </vt:variant>
      <vt:variant>
        <vt:lpwstr/>
      </vt:variant>
      <vt:variant>
        <vt:i4>4259845</vt:i4>
      </vt:variant>
      <vt:variant>
        <vt:i4>51</vt:i4>
      </vt:variant>
      <vt:variant>
        <vt:i4>0</vt:i4>
      </vt:variant>
      <vt:variant>
        <vt:i4>5</vt:i4>
      </vt:variant>
      <vt:variant>
        <vt:lpwstr>http://www.cdc.gov/OD/ohs/biosfty/bmbl5/bmbl5toc.htm</vt:lpwstr>
      </vt:variant>
      <vt:variant>
        <vt:lpwstr/>
      </vt:variant>
      <vt:variant>
        <vt:i4>524297</vt:i4>
      </vt:variant>
      <vt:variant>
        <vt:i4>48</vt:i4>
      </vt:variant>
      <vt:variant>
        <vt:i4>0</vt:i4>
      </vt:variant>
      <vt:variant>
        <vt:i4>5</vt:i4>
      </vt:variant>
      <vt:variant>
        <vt:lpwstr>https://osp.od.nih.gov/biotechnology/nih-guidelines/</vt:lpwstr>
      </vt:variant>
      <vt:variant>
        <vt:lpwstr/>
      </vt:variant>
      <vt:variant>
        <vt:i4>5701659</vt:i4>
      </vt:variant>
      <vt:variant>
        <vt:i4>45</vt:i4>
      </vt:variant>
      <vt:variant>
        <vt:i4>0</vt:i4>
      </vt:variant>
      <vt:variant>
        <vt:i4>5</vt:i4>
      </vt:variant>
      <vt:variant>
        <vt:lpwstr>http://www.safety.rochester.edu/ih/bbpindex.html</vt:lpwstr>
      </vt:variant>
      <vt:variant>
        <vt:lpwstr/>
      </vt:variant>
      <vt:variant>
        <vt:i4>2359416</vt:i4>
      </vt:variant>
      <vt:variant>
        <vt:i4>42</vt:i4>
      </vt:variant>
      <vt:variant>
        <vt:i4>0</vt:i4>
      </vt:variant>
      <vt:variant>
        <vt:i4>5</vt:i4>
      </vt:variant>
      <vt:variant>
        <vt:lpwstr>http://www.safety.rochester.edu/ibc/biosftyrequireresource.html</vt:lpwstr>
      </vt:variant>
      <vt:variant>
        <vt:lpwstr/>
      </vt:variant>
      <vt:variant>
        <vt:i4>524297</vt:i4>
      </vt:variant>
      <vt:variant>
        <vt:i4>39</vt:i4>
      </vt:variant>
      <vt:variant>
        <vt:i4>0</vt:i4>
      </vt:variant>
      <vt:variant>
        <vt:i4>5</vt:i4>
      </vt:variant>
      <vt:variant>
        <vt:lpwstr>https://osp.od.nih.gov/biotechnology/nih-guidelines/</vt:lpwstr>
      </vt:variant>
      <vt:variant>
        <vt:lpwstr/>
      </vt:variant>
      <vt:variant>
        <vt:i4>524297</vt:i4>
      </vt:variant>
      <vt:variant>
        <vt:i4>36</vt:i4>
      </vt:variant>
      <vt:variant>
        <vt:i4>0</vt:i4>
      </vt:variant>
      <vt:variant>
        <vt:i4>5</vt:i4>
      </vt:variant>
      <vt:variant>
        <vt:lpwstr>https://osp.od.nih.gov/biotechnology/nih-guidelines/</vt:lpwstr>
      </vt:variant>
      <vt:variant>
        <vt:lpwstr/>
      </vt:variant>
      <vt:variant>
        <vt:i4>524297</vt:i4>
      </vt:variant>
      <vt:variant>
        <vt:i4>33</vt:i4>
      </vt:variant>
      <vt:variant>
        <vt:i4>0</vt:i4>
      </vt:variant>
      <vt:variant>
        <vt:i4>5</vt:i4>
      </vt:variant>
      <vt:variant>
        <vt:lpwstr>https://osp.od.nih.gov/biotechnology/nih-guidelines/</vt:lpwstr>
      </vt:variant>
      <vt:variant>
        <vt:lpwstr/>
      </vt:variant>
      <vt:variant>
        <vt:i4>524297</vt:i4>
      </vt:variant>
      <vt:variant>
        <vt:i4>30</vt:i4>
      </vt:variant>
      <vt:variant>
        <vt:i4>0</vt:i4>
      </vt:variant>
      <vt:variant>
        <vt:i4>5</vt:i4>
      </vt:variant>
      <vt:variant>
        <vt:lpwstr>https://osp.od.nih.gov/biotechnology/nih-guidelines/</vt:lpwstr>
      </vt:variant>
      <vt:variant>
        <vt:lpwstr/>
      </vt:variant>
      <vt:variant>
        <vt:i4>1048671</vt:i4>
      </vt:variant>
      <vt:variant>
        <vt:i4>27</vt:i4>
      </vt:variant>
      <vt:variant>
        <vt:i4>0</vt:i4>
      </vt:variant>
      <vt:variant>
        <vt:i4>5</vt:i4>
      </vt:variant>
      <vt:variant>
        <vt:lpwstr>http://www.safety.rochester.edu/ih/ihlabhome.html</vt:lpwstr>
      </vt:variant>
      <vt:variant>
        <vt:lpwstr/>
      </vt:variant>
      <vt:variant>
        <vt:i4>7733251</vt:i4>
      </vt:variant>
      <vt:variant>
        <vt:i4>18</vt:i4>
      </vt:variant>
      <vt:variant>
        <vt:i4>0</vt:i4>
      </vt:variant>
      <vt:variant>
        <vt:i4>5</vt:i4>
      </vt:variant>
      <vt:variant>
        <vt:lpwstr>mailto:srosen22@safety.rochester.edu</vt:lpwstr>
      </vt:variant>
      <vt:variant>
        <vt:lpwstr/>
      </vt:variant>
      <vt:variant>
        <vt:i4>458823</vt:i4>
      </vt:variant>
      <vt:variant>
        <vt:i4>15</vt:i4>
      </vt:variant>
      <vt:variant>
        <vt:i4>0</vt:i4>
      </vt:variant>
      <vt:variant>
        <vt:i4>5</vt:i4>
      </vt:variant>
      <vt:variant>
        <vt:lpwstr>http://www.cdc.gov/biosafety/publications/bmbl5/index.htm</vt:lpwstr>
      </vt:variant>
      <vt:variant>
        <vt:lpwstr/>
      </vt:variant>
      <vt:variant>
        <vt:i4>524297</vt:i4>
      </vt:variant>
      <vt:variant>
        <vt:i4>12</vt:i4>
      </vt:variant>
      <vt:variant>
        <vt:i4>0</vt:i4>
      </vt:variant>
      <vt:variant>
        <vt:i4>5</vt:i4>
      </vt:variant>
      <vt:variant>
        <vt:lpwstr>https://osp.od.nih.gov/biotechnology/nih-guidelines/</vt:lpwstr>
      </vt:variant>
      <vt:variant>
        <vt:lpwstr/>
      </vt:variant>
      <vt:variant>
        <vt:i4>6291499</vt:i4>
      </vt:variant>
      <vt:variant>
        <vt:i4>9</vt:i4>
      </vt:variant>
      <vt:variant>
        <vt:i4>0</vt:i4>
      </vt:variant>
      <vt:variant>
        <vt:i4>5</vt:i4>
      </vt:variant>
      <vt:variant>
        <vt:lpwstr>http://www.safety.rochester.edu/homepages/ibchome.html</vt:lpwstr>
      </vt:variant>
      <vt:variant>
        <vt:lpwstr/>
      </vt:variant>
      <vt:variant>
        <vt:i4>2687083</vt:i4>
      </vt:variant>
      <vt:variant>
        <vt:i4>6</vt:i4>
      </vt:variant>
      <vt:variant>
        <vt:i4>0</vt:i4>
      </vt:variant>
      <vt:variant>
        <vt:i4>5</vt:i4>
      </vt:variant>
      <vt:variant>
        <vt:lpwstr>http://www.safety.rochester.edu/labbiosafe/biosftyrequireresource.html</vt:lpwstr>
      </vt:variant>
      <vt:variant>
        <vt:lpwstr/>
      </vt:variant>
      <vt:variant>
        <vt:i4>7733372</vt:i4>
      </vt:variant>
      <vt:variant>
        <vt:i4>3</vt:i4>
      </vt:variant>
      <vt:variant>
        <vt:i4>0</vt:i4>
      </vt:variant>
      <vt:variant>
        <vt:i4>5</vt:i4>
      </vt:variant>
      <vt:variant>
        <vt:lpwstr>http://www.safety.rochester.edu/ibc/doc/projectregform.doc</vt:lpwstr>
      </vt:variant>
      <vt:variant>
        <vt:lpwstr/>
      </vt:variant>
      <vt:variant>
        <vt:i4>6422636</vt:i4>
      </vt:variant>
      <vt:variant>
        <vt:i4>0</vt:i4>
      </vt:variant>
      <vt:variant>
        <vt:i4>0</vt:i4>
      </vt:variant>
      <vt:variant>
        <vt:i4>5</vt:i4>
      </vt:variant>
      <vt:variant>
        <vt:lpwstr>http://www.safety.rochester.edu/ibc/ibchuman2.html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Rochester Institutional Biosafety Committee</dc:title>
  <dc:subject/>
  <dc:creator>Janet Ives</dc:creator>
  <cp:keywords/>
  <cp:lastModifiedBy>Simolo, Rita</cp:lastModifiedBy>
  <cp:revision>2</cp:revision>
  <cp:lastPrinted>2019-09-10T21:32:00Z</cp:lastPrinted>
  <dcterms:created xsi:type="dcterms:W3CDTF">2021-04-09T15:54:00Z</dcterms:created>
  <dcterms:modified xsi:type="dcterms:W3CDTF">2021-04-09T15:54:00Z</dcterms:modified>
</cp:coreProperties>
</file>