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B3CA6" w14:textId="77777777" w:rsidR="00B4012D" w:rsidRDefault="00B4012D" w:rsidP="00DE4DC6">
      <w:pPr>
        <w:ind w:right="-720"/>
        <w:jc w:val="center"/>
        <w:rPr>
          <w:szCs w:val="22"/>
        </w:rPr>
      </w:pPr>
      <w:bookmarkStart w:id="0" w:name="_GoBack"/>
      <w:bookmarkEnd w:id="0"/>
      <w:r>
        <w:rPr>
          <w:szCs w:val="22"/>
        </w:rPr>
        <w:t xml:space="preserve">This sign is </w:t>
      </w:r>
      <w:r w:rsidRPr="00326CA7">
        <w:rPr>
          <w:szCs w:val="22"/>
        </w:rPr>
        <w:t>posted at the entrance to the laboratory when infectious materials are present</w:t>
      </w:r>
      <w:r>
        <w:rPr>
          <w:szCs w:val="22"/>
        </w:rPr>
        <w:t>.</w:t>
      </w:r>
    </w:p>
    <w:p w14:paraId="74A279DA" w14:textId="77777777" w:rsidR="00DE4DC6" w:rsidRPr="00DE4DC6" w:rsidRDefault="00DE4DC6" w:rsidP="00DE4DC6">
      <w:pPr>
        <w:ind w:right="-720"/>
        <w:rPr>
          <w:bCs/>
          <w:iCs/>
          <w:sz w:val="16"/>
        </w:rPr>
      </w:pPr>
    </w:p>
    <w:p w14:paraId="1829A053" w14:textId="77777777" w:rsidR="00B4012D" w:rsidRDefault="00BC2412" w:rsidP="00B4012D">
      <w:r>
        <w:rPr>
          <w:b/>
          <w:noProof/>
          <w:u w:val="single"/>
        </w:rPr>
        <w:object w:dxaOrig="1440" w:dyaOrig="1440" w14:anchorId="618B31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49.5pt;width:258pt;height:186pt;z-index:251657728;mso-position-horizontal-relative:margin;mso-position-vertical-relative:margin" fillcolor="#0c9">
            <v:imagedata r:id="rId7" o:title=""/>
            <w10:wrap type="square" anchorx="margin" anchory="margin"/>
          </v:shape>
          <o:OLEObject Type="Embed" ProgID="Unknown" ShapeID="_x0000_s1026" DrawAspect="Content" ObjectID="_1736080093" r:id="rId8"/>
        </w:object>
      </w:r>
      <w:r w:rsidR="00B4012D" w:rsidRPr="00DE4DC6">
        <w:rPr>
          <w:b/>
          <w:sz w:val="28"/>
          <w:u w:val="single"/>
        </w:rPr>
        <w:t>If you need access to this lab</w:t>
      </w:r>
      <w:r w:rsidR="00B4012D" w:rsidRPr="00DE4DC6">
        <w:rPr>
          <w:sz w:val="28"/>
        </w:rPr>
        <w:t xml:space="preserve">, </w:t>
      </w:r>
      <w:r w:rsidR="00B4012D">
        <w:t xml:space="preserve">see the bottom of the GHS sign (blue/white CAUTION) for </w:t>
      </w:r>
      <w:r w:rsidR="00DE4DC6">
        <w:t>who to contact</w:t>
      </w:r>
      <w:r w:rsidR="00B4012D">
        <w:t>.</w:t>
      </w:r>
    </w:p>
    <w:p w14:paraId="0FF85B02" w14:textId="77777777" w:rsidR="00B4012D" w:rsidRPr="00601090" w:rsidRDefault="00B4012D" w:rsidP="00B4012D">
      <w:pPr>
        <w:ind w:right="-720"/>
        <w:rPr>
          <w:sz w:val="16"/>
          <w:szCs w:val="16"/>
        </w:rPr>
      </w:pPr>
    </w:p>
    <w:p w14:paraId="7C516D7F" w14:textId="20BB2531" w:rsidR="00CF2129" w:rsidRDefault="009A5EDE" w:rsidP="00EC2ACF">
      <w:pPr>
        <w:tabs>
          <w:tab w:val="left" w:pos="5760"/>
        </w:tabs>
        <w:rPr>
          <w:b/>
          <w:bCs/>
          <w:sz w:val="48"/>
          <w:szCs w:val="48"/>
          <w:highlight w:val="yellow"/>
          <w:u w:val="single"/>
        </w:rPr>
      </w:pPr>
      <w:r>
        <w:rPr>
          <w:sz w:val="28"/>
          <w:szCs w:val="28"/>
        </w:rPr>
        <w:t xml:space="preserve"> </w:t>
      </w:r>
      <w:r w:rsidR="00CF2129">
        <w:rPr>
          <w:b/>
          <w:bCs/>
          <w:sz w:val="48"/>
          <w:szCs w:val="48"/>
          <w:highlight w:val="yellow"/>
          <w:u w:val="single"/>
        </w:rPr>
        <w:tab/>
      </w:r>
      <w:r w:rsidR="00CF2129">
        <w:rPr>
          <w:b/>
          <w:bCs/>
          <w:sz w:val="48"/>
          <w:szCs w:val="48"/>
          <w:highlight w:val="yellow"/>
          <w:u w:val="single"/>
        </w:rPr>
        <w:tab/>
      </w:r>
      <w:r w:rsidR="00CF2129">
        <w:rPr>
          <w:b/>
          <w:bCs/>
          <w:sz w:val="48"/>
          <w:szCs w:val="48"/>
          <w:highlight w:val="yellow"/>
          <w:u w:val="single"/>
        </w:rPr>
        <w:tab/>
      </w:r>
      <w:r w:rsidR="00CF2129">
        <w:rPr>
          <w:b/>
          <w:bCs/>
          <w:sz w:val="48"/>
          <w:szCs w:val="48"/>
          <w:highlight w:val="yellow"/>
          <w:u w:val="single"/>
        </w:rPr>
        <w:tab/>
      </w:r>
      <w:r w:rsidR="00CF2129">
        <w:rPr>
          <w:b/>
          <w:bCs/>
          <w:sz w:val="48"/>
          <w:szCs w:val="48"/>
          <w:highlight w:val="yellow"/>
          <w:u w:val="single"/>
        </w:rPr>
        <w:tab/>
        <w:t xml:space="preserve">     </w:t>
      </w:r>
      <w:r w:rsidR="00EC2ACF">
        <w:rPr>
          <w:b/>
          <w:bCs/>
          <w:sz w:val="48"/>
          <w:szCs w:val="48"/>
          <w:highlight w:val="yellow"/>
          <w:u w:val="single"/>
        </w:rPr>
        <w:tab/>
        <w:t xml:space="preserve">    </w:t>
      </w:r>
      <w:r w:rsidR="00CF2129">
        <w:rPr>
          <w:b/>
          <w:bCs/>
          <w:sz w:val="48"/>
          <w:szCs w:val="48"/>
          <w:highlight w:val="yellow"/>
          <w:u w:val="single"/>
        </w:rPr>
        <w:t>Lab</w:t>
      </w:r>
    </w:p>
    <w:p w14:paraId="45C820CF" w14:textId="6958ADDC" w:rsidR="004A07F4" w:rsidRDefault="00CF2129" w:rsidP="00CF2129">
      <w:pPr>
        <w:tabs>
          <w:tab w:val="left" w:pos="7200"/>
        </w:tabs>
        <w:spacing w:after="120"/>
        <w:ind w:left="-720" w:right="-720"/>
        <w:rPr>
          <w:b/>
          <w:bCs/>
          <w:sz w:val="48"/>
          <w:szCs w:val="48"/>
          <w:u w:val="single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  <w:t>PI or lab name(s)</w:t>
      </w:r>
    </w:p>
    <w:p w14:paraId="299F912C" w14:textId="77777777" w:rsidR="009A5EDE" w:rsidRPr="009A5EDE" w:rsidRDefault="009A5EDE" w:rsidP="00326CA7">
      <w:pPr>
        <w:ind w:right="-720"/>
        <w:rPr>
          <w:b/>
          <w:bCs/>
          <w:sz w:val="44"/>
          <w:szCs w:val="44"/>
        </w:rPr>
      </w:pPr>
      <w:r w:rsidRPr="009A5EDE">
        <w:rPr>
          <w:b/>
          <w:bCs/>
          <w:sz w:val="44"/>
          <w:szCs w:val="44"/>
        </w:rPr>
        <w:t xml:space="preserve">Biohazardous Agents:   </w:t>
      </w:r>
    </w:p>
    <w:tbl>
      <w:tblPr>
        <w:tblStyle w:val="TableGrid"/>
        <w:tblW w:w="5310" w:type="dxa"/>
        <w:tblInd w:w="85" w:type="dxa"/>
        <w:tblLook w:val="04A0" w:firstRow="1" w:lastRow="0" w:firstColumn="1" w:lastColumn="0" w:noHBand="0" w:noVBand="1"/>
      </w:tblPr>
      <w:tblGrid>
        <w:gridCol w:w="720"/>
        <w:gridCol w:w="4590"/>
      </w:tblGrid>
      <w:tr w:rsidR="00CF2129" w:rsidRPr="00341ED2" w14:paraId="5FFB25A6" w14:textId="77777777" w:rsidTr="00395070">
        <w:tc>
          <w:tcPr>
            <w:tcW w:w="720" w:type="dxa"/>
            <w:shd w:val="clear" w:color="auto" w:fill="D9D9D9" w:themeFill="background1" w:themeFillShade="D9"/>
          </w:tcPr>
          <w:p w14:paraId="10E7D82B" w14:textId="77777777" w:rsidR="00CF2129" w:rsidRPr="00341ED2" w:rsidRDefault="00CF2129" w:rsidP="00395070">
            <w:pPr>
              <w:ind w:left="-289" w:right="-287"/>
              <w:jc w:val="center"/>
              <w:rPr>
                <w:sz w:val="28"/>
              </w:rPr>
            </w:pPr>
            <w:r w:rsidRPr="00341ED2">
              <w:rPr>
                <w:rFonts w:ascii="Arial" w:hAnsi="Arial" w:cs="Arial"/>
                <w:sz w:val="16"/>
                <w:szCs w:val="16"/>
              </w:rPr>
              <w:t xml:space="preserve">Present? 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295C9635" w14:textId="77777777" w:rsidR="00CF2129" w:rsidRPr="00341ED2" w:rsidRDefault="00CF2129" w:rsidP="00395070">
            <w:pPr>
              <w:ind w:right="-103"/>
              <w:rPr>
                <w:sz w:val="28"/>
                <w:szCs w:val="28"/>
              </w:rPr>
            </w:pPr>
            <w:r w:rsidRPr="00341ED2">
              <w:rPr>
                <w:rFonts w:ascii="Arial" w:hAnsi="Arial" w:cs="Arial"/>
                <w:sz w:val="16"/>
                <w:szCs w:val="16"/>
              </w:rPr>
              <w:t>Agent name</w:t>
            </w:r>
          </w:p>
        </w:tc>
      </w:tr>
      <w:tr w:rsidR="00CF2129" w:rsidRPr="00B46BB3" w14:paraId="4DF83929" w14:textId="77777777" w:rsidTr="00395070">
        <w:tc>
          <w:tcPr>
            <w:tcW w:w="720" w:type="dxa"/>
          </w:tcPr>
          <w:p w14:paraId="40E04C90" w14:textId="77777777" w:rsidR="00CF2129" w:rsidRPr="00B46BB3" w:rsidRDefault="00CF2129" w:rsidP="00395070">
            <w:pPr>
              <w:spacing w:before="60" w:after="60"/>
              <w:ind w:left="-289" w:right="-287"/>
              <w:jc w:val="center"/>
              <w:rPr>
                <w:sz w:val="28"/>
              </w:rPr>
            </w:pPr>
            <w:r w:rsidRPr="001764CE">
              <w:rPr>
                <w:sz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4CE">
              <w:rPr>
                <w:sz w:val="28"/>
              </w:rPr>
              <w:instrText xml:space="preserve"> FORMCHECKBOX </w:instrText>
            </w:r>
            <w:r w:rsidR="00BC2412">
              <w:rPr>
                <w:sz w:val="28"/>
              </w:rPr>
            </w:r>
            <w:r w:rsidR="00BC2412">
              <w:rPr>
                <w:sz w:val="28"/>
              </w:rPr>
              <w:fldChar w:fldCharType="separate"/>
            </w:r>
            <w:r w:rsidRPr="001764CE">
              <w:rPr>
                <w:sz w:val="28"/>
              </w:rPr>
              <w:fldChar w:fldCharType="end"/>
            </w:r>
          </w:p>
        </w:tc>
        <w:tc>
          <w:tcPr>
            <w:tcW w:w="4590" w:type="dxa"/>
          </w:tcPr>
          <w:p w14:paraId="77E6026E" w14:textId="77777777" w:rsidR="00CF2129" w:rsidRPr="00BC18F4" w:rsidRDefault="00CF2129" w:rsidP="00395070">
            <w:pPr>
              <w:spacing w:before="60" w:after="60"/>
              <w:ind w:right="-103"/>
              <w:rPr>
                <w:sz w:val="28"/>
                <w:szCs w:val="28"/>
              </w:rPr>
            </w:pPr>
          </w:p>
        </w:tc>
      </w:tr>
      <w:tr w:rsidR="00CF2129" w:rsidRPr="00B46BB3" w14:paraId="55280C6C" w14:textId="77777777" w:rsidTr="00395070">
        <w:tc>
          <w:tcPr>
            <w:tcW w:w="720" w:type="dxa"/>
          </w:tcPr>
          <w:p w14:paraId="46B5B5D5" w14:textId="77777777" w:rsidR="00CF2129" w:rsidRPr="00B46BB3" w:rsidRDefault="00CF2129" w:rsidP="00395070">
            <w:pPr>
              <w:spacing w:before="60" w:after="60"/>
              <w:ind w:left="-289" w:right="-287"/>
              <w:jc w:val="center"/>
              <w:rPr>
                <w:sz w:val="28"/>
              </w:rPr>
            </w:pPr>
            <w:r w:rsidRPr="001764CE">
              <w:rPr>
                <w:sz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4CE">
              <w:rPr>
                <w:sz w:val="28"/>
              </w:rPr>
              <w:instrText xml:space="preserve"> FORMCHECKBOX </w:instrText>
            </w:r>
            <w:r w:rsidR="00BC2412">
              <w:rPr>
                <w:sz w:val="28"/>
              </w:rPr>
            </w:r>
            <w:r w:rsidR="00BC2412">
              <w:rPr>
                <w:sz w:val="28"/>
              </w:rPr>
              <w:fldChar w:fldCharType="separate"/>
            </w:r>
            <w:r w:rsidRPr="001764CE">
              <w:rPr>
                <w:sz w:val="28"/>
              </w:rPr>
              <w:fldChar w:fldCharType="end"/>
            </w:r>
          </w:p>
        </w:tc>
        <w:tc>
          <w:tcPr>
            <w:tcW w:w="4590" w:type="dxa"/>
          </w:tcPr>
          <w:p w14:paraId="440D8159" w14:textId="77777777" w:rsidR="00CF2129" w:rsidRPr="00BC18F4" w:rsidRDefault="00CF2129" w:rsidP="00395070">
            <w:pPr>
              <w:spacing w:before="60" w:after="60"/>
              <w:ind w:right="-103"/>
              <w:rPr>
                <w:sz w:val="28"/>
                <w:szCs w:val="28"/>
              </w:rPr>
            </w:pPr>
          </w:p>
        </w:tc>
      </w:tr>
      <w:tr w:rsidR="00CF2129" w:rsidRPr="00B46BB3" w14:paraId="1488BB82" w14:textId="77777777" w:rsidTr="00395070">
        <w:tc>
          <w:tcPr>
            <w:tcW w:w="720" w:type="dxa"/>
          </w:tcPr>
          <w:p w14:paraId="7C7163F2" w14:textId="77777777" w:rsidR="00CF2129" w:rsidRPr="00B46BB3" w:rsidRDefault="00CF2129" w:rsidP="00395070">
            <w:pPr>
              <w:spacing w:before="60" w:after="60"/>
              <w:ind w:left="-289" w:right="-287"/>
              <w:jc w:val="center"/>
              <w:rPr>
                <w:sz w:val="28"/>
              </w:rPr>
            </w:pPr>
            <w:r w:rsidRPr="001764CE">
              <w:rPr>
                <w:sz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4CE">
              <w:rPr>
                <w:sz w:val="28"/>
              </w:rPr>
              <w:instrText xml:space="preserve"> FORMCHECKBOX </w:instrText>
            </w:r>
            <w:r w:rsidR="00BC2412">
              <w:rPr>
                <w:sz w:val="28"/>
              </w:rPr>
            </w:r>
            <w:r w:rsidR="00BC2412">
              <w:rPr>
                <w:sz w:val="28"/>
              </w:rPr>
              <w:fldChar w:fldCharType="separate"/>
            </w:r>
            <w:r w:rsidRPr="001764CE">
              <w:rPr>
                <w:sz w:val="28"/>
              </w:rPr>
              <w:fldChar w:fldCharType="end"/>
            </w:r>
          </w:p>
        </w:tc>
        <w:tc>
          <w:tcPr>
            <w:tcW w:w="4590" w:type="dxa"/>
          </w:tcPr>
          <w:p w14:paraId="25143D84" w14:textId="77777777" w:rsidR="00CF2129" w:rsidRPr="00BC18F4" w:rsidRDefault="00CF2129" w:rsidP="00395070">
            <w:pPr>
              <w:spacing w:before="60" w:after="60"/>
              <w:ind w:right="-103"/>
              <w:rPr>
                <w:sz w:val="28"/>
              </w:rPr>
            </w:pPr>
          </w:p>
        </w:tc>
      </w:tr>
      <w:tr w:rsidR="00CF2129" w:rsidRPr="00B46BB3" w14:paraId="23C8E034" w14:textId="77777777" w:rsidTr="00395070">
        <w:tc>
          <w:tcPr>
            <w:tcW w:w="720" w:type="dxa"/>
          </w:tcPr>
          <w:p w14:paraId="5C8E39CD" w14:textId="77777777" w:rsidR="00CF2129" w:rsidRPr="00B46BB3" w:rsidRDefault="00CF2129" w:rsidP="00395070">
            <w:pPr>
              <w:spacing w:before="60" w:after="60"/>
              <w:ind w:left="-289" w:right="-287"/>
              <w:jc w:val="center"/>
              <w:rPr>
                <w:sz w:val="28"/>
              </w:rPr>
            </w:pPr>
            <w:r w:rsidRPr="001764CE">
              <w:rPr>
                <w:sz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4CE">
              <w:rPr>
                <w:sz w:val="28"/>
              </w:rPr>
              <w:instrText xml:space="preserve"> FORMCHECKBOX </w:instrText>
            </w:r>
            <w:r w:rsidR="00BC2412">
              <w:rPr>
                <w:sz w:val="28"/>
              </w:rPr>
            </w:r>
            <w:r w:rsidR="00BC2412">
              <w:rPr>
                <w:sz w:val="28"/>
              </w:rPr>
              <w:fldChar w:fldCharType="separate"/>
            </w:r>
            <w:r w:rsidRPr="001764CE">
              <w:rPr>
                <w:sz w:val="28"/>
              </w:rPr>
              <w:fldChar w:fldCharType="end"/>
            </w:r>
          </w:p>
        </w:tc>
        <w:tc>
          <w:tcPr>
            <w:tcW w:w="4590" w:type="dxa"/>
          </w:tcPr>
          <w:p w14:paraId="574C4390" w14:textId="77777777" w:rsidR="00CF2129" w:rsidRPr="00BC18F4" w:rsidRDefault="00CF2129" w:rsidP="00395070">
            <w:pPr>
              <w:spacing w:before="60" w:after="60"/>
              <w:ind w:right="-103"/>
              <w:rPr>
                <w:sz w:val="28"/>
              </w:rPr>
            </w:pPr>
          </w:p>
        </w:tc>
      </w:tr>
      <w:tr w:rsidR="00CF2129" w:rsidRPr="00B46BB3" w14:paraId="5CE1A6B5" w14:textId="77777777" w:rsidTr="00395070">
        <w:tc>
          <w:tcPr>
            <w:tcW w:w="720" w:type="dxa"/>
          </w:tcPr>
          <w:p w14:paraId="6C4DEC27" w14:textId="77777777" w:rsidR="00CF2129" w:rsidRPr="00B46BB3" w:rsidRDefault="00CF2129" w:rsidP="00395070">
            <w:pPr>
              <w:spacing w:before="60" w:after="60"/>
              <w:ind w:left="-289" w:right="-287"/>
              <w:jc w:val="center"/>
              <w:rPr>
                <w:sz w:val="28"/>
              </w:rPr>
            </w:pPr>
            <w:r w:rsidRPr="001764CE">
              <w:rPr>
                <w:sz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4CE">
              <w:rPr>
                <w:sz w:val="28"/>
              </w:rPr>
              <w:instrText xml:space="preserve"> FORMCHECKBOX </w:instrText>
            </w:r>
            <w:r w:rsidR="00BC2412">
              <w:rPr>
                <w:sz w:val="28"/>
              </w:rPr>
            </w:r>
            <w:r w:rsidR="00BC2412">
              <w:rPr>
                <w:sz w:val="28"/>
              </w:rPr>
              <w:fldChar w:fldCharType="separate"/>
            </w:r>
            <w:r w:rsidRPr="001764CE">
              <w:rPr>
                <w:sz w:val="28"/>
              </w:rPr>
              <w:fldChar w:fldCharType="end"/>
            </w:r>
          </w:p>
        </w:tc>
        <w:tc>
          <w:tcPr>
            <w:tcW w:w="4590" w:type="dxa"/>
          </w:tcPr>
          <w:p w14:paraId="04697607" w14:textId="77777777" w:rsidR="00CF2129" w:rsidRPr="00BC18F4" w:rsidRDefault="00CF2129" w:rsidP="00395070">
            <w:pPr>
              <w:spacing w:before="60" w:after="60"/>
              <w:ind w:right="-103"/>
              <w:rPr>
                <w:sz w:val="28"/>
              </w:rPr>
            </w:pPr>
          </w:p>
        </w:tc>
      </w:tr>
    </w:tbl>
    <w:p w14:paraId="50FD02DB" w14:textId="6FFB096E" w:rsidR="00E4446A" w:rsidRPr="00F22D71" w:rsidRDefault="00E4446A" w:rsidP="00F22D71"/>
    <w:p w14:paraId="15635E35" w14:textId="77777777" w:rsidR="000E65A1" w:rsidRPr="009A5EDE" w:rsidRDefault="000E65A1" w:rsidP="00CF2129">
      <w:pPr>
        <w:pStyle w:val="Heading1"/>
        <w:spacing w:before="60"/>
        <w:ind w:left="-720" w:right="-720"/>
        <w:rPr>
          <w:sz w:val="72"/>
          <w:szCs w:val="72"/>
        </w:rPr>
      </w:pPr>
      <w:r w:rsidRPr="009A5EDE">
        <w:rPr>
          <w:sz w:val="72"/>
          <w:szCs w:val="72"/>
        </w:rPr>
        <w:t>Biosafety Level 2</w:t>
      </w:r>
    </w:p>
    <w:p w14:paraId="2021D825" w14:textId="77777777" w:rsidR="00503D66" w:rsidRPr="00564E99" w:rsidRDefault="00503D66" w:rsidP="004E4372">
      <w:pPr>
        <w:ind w:right="-720"/>
      </w:pPr>
    </w:p>
    <w:p w14:paraId="4D6DC275" w14:textId="77777777" w:rsidR="004E4372" w:rsidRPr="00F60A78" w:rsidRDefault="004E4372" w:rsidP="004E4372">
      <w:pPr>
        <w:rPr>
          <w:sz w:val="28"/>
        </w:rPr>
      </w:pPr>
      <w:r w:rsidRPr="00F60A78">
        <w:rPr>
          <w:b/>
          <w:sz w:val="28"/>
        </w:rPr>
        <w:t>Entry Procedures:</w:t>
      </w:r>
      <w:r w:rsidRPr="00F60A78">
        <w:rPr>
          <w:sz w:val="28"/>
        </w:rPr>
        <w:t xml:space="preserve"> </w:t>
      </w:r>
    </w:p>
    <w:p w14:paraId="06C9D321" w14:textId="77777777" w:rsidR="004E4372" w:rsidRDefault="004E4372" w:rsidP="004E4372">
      <w:pPr>
        <w:pStyle w:val="ListParagraph"/>
        <w:numPr>
          <w:ilvl w:val="0"/>
          <w:numId w:val="4"/>
        </w:numPr>
      </w:pPr>
      <w:r>
        <w:t>Arrange entry with lab personnel.  Use additional caution if you are immune-suppressed.</w:t>
      </w:r>
    </w:p>
    <w:p w14:paraId="07B55D8D" w14:textId="77777777" w:rsidR="004E4372" w:rsidRDefault="004E4372" w:rsidP="004E4372">
      <w:pPr>
        <w:pStyle w:val="ListParagraph"/>
        <w:numPr>
          <w:ilvl w:val="0"/>
          <w:numId w:val="4"/>
        </w:numPr>
      </w:pPr>
      <w:r>
        <w:t>If you can see a person working at a biological safety cabinet in this room, knock for admittance.</w:t>
      </w:r>
    </w:p>
    <w:p w14:paraId="53D2A56A" w14:textId="282069AA" w:rsidR="004E4372" w:rsidRDefault="00CC1BD0" w:rsidP="004E4372">
      <w:pPr>
        <w:pStyle w:val="ListParagraph"/>
        <w:numPr>
          <w:ilvl w:val="0"/>
          <w:numId w:val="4"/>
        </w:numPr>
      </w:pPr>
      <w:r w:rsidRPr="0045492A">
        <w:t xml:space="preserve">Visitors </w:t>
      </w:r>
      <w:r w:rsidR="00933904">
        <w:t>-</w:t>
      </w:r>
      <w:r w:rsidRPr="0045492A">
        <w:t xml:space="preserve"> </w:t>
      </w:r>
      <w:r w:rsidR="0045492A" w:rsidRPr="0045492A">
        <w:t xml:space="preserve">ask if need to </w:t>
      </w:r>
      <w:r w:rsidRPr="0045492A">
        <w:t>w</w:t>
      </w:r>
      <w:r w:rsidR="004E4372" w:rsidRPr="0045492A">
        <w:t>ear the same Personal</w:t>
      </w:r>
      <w:r w:rsidR="004E4372">
        <w:t xml:space="preserve"> Protective Equipment (PPE) that lab personnel </w:t>
      </w:r>
      <w:r w:rsidR="00152CAD">
        <w:t>wear</w:t>
      </w:r>
      <w:r w:rsidR="004E4372">
        <w:t xml:space="preserve">. </w:t>
      </w:r>
    </w:p>
    <w:p w14:paraId="5320C061" w14:textId="035CF6B1" w:rsidR="004E4372" w:rsidRDefault="00A50875" w:rsidP="004E4372">
      <w:pPr>
        <w:pStyle w:val="ListParagraph"/>
        <w:numPr>
          <w:ilvl w:val="0"/>
          <w:numId w:val="4"/>
        </w:numPr>
      </w:pPr>
      <w:r>
        <w:t>I</w:t>
      </w:r>
      <w:r w:rsidR="004E4372">
        <w:t>nside</w:t>
      </w:r>
      <w:r w:rsidR="00F9565C">
        <w:t xml:space="preserve"> - </w:t>
      </w:r>
      <w:r w:rsidR="004E4372">
        <w:t xml:space="preserve">do not eat, drink, apply </w:t>
      </w:r>
      <w:r>
        <w:t>face products</w:t>
      </w:r>
      <w:r w:rsidR="004E4372">
        <w:t>, handle contact lenses or otherwise touch your mouth</w:t>
      </w:r>
      <w:r>
        <w:t>/</w:t>
      </w:r>
      <w:r w:rsidR="004E4372">
        <w:t>eyes.</w:t>
      </w:r>
    </w:p>
    <w:p w14:paraId="2A812028" w14:textId="77777777" w:rsidR="004E4372" w:rsidRDefault="004E4372" w:rsidP="004E4372">
      <w:pPr>
        <w:ind w:left="3780" w:hanging="3780"/>
        <w:rPr>
          <w:b/>
          <w:bCs/>
          <w:sz w:val="28"/>
          <w:szCs w:val="28"/>
        </w:rPr>
      </w:pPr>
    </w:p>
    <w:p w14:paraId="36BB6CFB" w14:textId="77777777" w:rsidR="004E4372" w:rsidRPr="00F60A78" w:rsidRDefault="004E4372" w:rsidP="004E4372">
      <w:pPr>
        <w:ind w:left="3780" w:hanging="3780"/>
        <w:rPr>
          <w:b/>
          <w:bCs/>
          <w:sz w:val="28"/>
          <w:szCs w:val="28"/>
        </w:rPr>
      </w:pPr>
      <w:r w:rsidRPr="00F60A78">
        <w:rPr>
          <w:b/>
          <w:bCs/>
          <w:sz w:val="28"/>
          <w:szCs w:val="28"/>
        </w:rPr>
        <w:t>Required PPE</w:t>
      </w:r>
      <w:r>
        <w:rPr>
          <w:b/>
          <w:bCs/>
          <w:sz w:val="28"/>
          <w:szCs w:val="28"/>
        </w:rPr>
        <w:t xml:space="preserve"> when</w:t>
      </w:r>
      <w:r w:rsidRPr="00F60A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working with infectious materials </w:t>
      </w:r>
      <w:r w:rsidRPr="004E4372">
        <w:rPr>
          <w:bCs/>
          <w:sz w:val="20"/>
          <w:szCs w:val="28"/>
        </w:rPr>
        <w:t>(For IBC projects, same as LAB form.)</w:t>
      </w:r>
      <w:r w:rsidRPr="004E4372">
        <w:rPr>
          <w:b/>
          <w:bCs/>
          <w:sz w:val="20"/>
          <w:szCs w:val="28"/>
        </w:rPr>
        <w:t xml:space="preserve"> </w:t>
      </w:r>
    </w:p>
    <w:tbl>
      <w:tblPr>
        <w:tblW w:w="10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"/>
        <w:gridCol w:w="1158"/>
        <w:gridCol w:w="4592"/>
        <w:gridCol w:w="3941"/>
      </w:tblGrid>
      <w:tr w:rsidR="004E4372" w14:paraId="282A6F2D" w14:textId="77777777" w:rsidTr="00097052">
        <w:trPr>
          <w:cantSplit/>
        </w:trPr>
        <w:tc>
          <w:tcPr>
            <w:tcW w:w="996" w:type="dxa"/>
          </w:tcPr>
          <w:p w14:paraId="4F50B9D7" w14:textId="77777777" w:rsidR="004E4372" w:rsidRDefault="004E4372" w:rsidP="00C81A31">
            <w:pPr>
              <w:ind w:left="-130" w:right="-11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58" w:type="dxa"/>
          </w:tcPr>
          <w:p w14:paraId="66F65315" w14:textId="77777777" w:rsidR="004E4372" w:rsidRDefault="004E4372" w:rsidP="00C81A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PPE</w:t>
            </w:r>
          </w:p>
        </w:tc>
        <w:tc>
          <w:tcPr>
            <w:tcW w:w="4592" w:type="dxa"/>
          </w:tcPr>
          <w:p w14:paraId="12DE2EA3" w14:textId="77777777" w:rsidR="004E4372" w:rsidRDefault="004E4372" w:rsidP="00C81A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Tasks</w:t>
            </w:r>
          </w:p>
        </w:tc>
        <w:tc>
          <w:tcPr>
            <w:tcW w:w="3941" w:type="dxa"/>
          </w:tcPr>
          <w:p w14:paraId="70AFED2B" w14:textId="77777777" w:rsidR="004E4372" w:rsidRDefault="004E4372" w:rsidP="00C81A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Types</w:t>
            </w:r>
          </w:p>
        </w:tc>
      </w:tr>
      <w:tr w:rsidR="004E4372" w:rsidRPr="00066AAA" w14:paraId="1AE13414" w14:textId="77777777" w:rsidTr="0051742B">
        <w:trPr>
          <w:cantSplit/>
        </w:trPr>
        <w:tc>
          <w:tcPr>
            <w:tcW w:w="996" w:type="dxa"/>
          </w:tcPr>
          <w:p w14:paraId="7EF7E231" w14:textId="77777777" w:rsidR="004E4372" w:rsidRDefault="004E4372" w:rsidP="00C81A31">
            <w:pPr>
              <w:spacing w:before="40" w:after="40"/>
              <w:ind w:left="-130" w:right="-110"/>
              <w:jc w:val="center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3F428F2" wp14:editId="38D3998A">
                  <wp:extent cx="441325" cy="4413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dxa"/>
          </w:tcPr>
          <w:p w14:paraId="06AD71A2" w14:textId="77777777" w:rsidR="004E4372" w:rsidRPr="00066AAA" w:rsidRDefault="004E4372" w:rsidP="00C81A3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Gloves</w:t>
            </w:r>
          </w:p>
        </w:tc>
        <w:tc>
          <w:tcPr>
            <w:tcW w:w="4592" w:type="dxa"/>
            <w:vAlign w:val="center"/>
          </w:tcPr>
          <w:p w14:paraId="46ED02D5" w14:textId="77777777" w:rsidR="004E4372" w:rsidRPr="004B25E3" w:rsidRDefault="004E4372" w:rsidP="0051742B">
            <w:pPr>
              <w:rPr>
                <w:szCs w:val="22"/>
              </w:rPr>
            </w:pPr>
            <w:r w:rsidRPr="00264405">
              <w:rPr>
                <w:szCs w:val="22"/>
              </w:rPr>
              <w:t>Worn when opening containers of infectious agents</w:t>
            </w:r>
            <w:r>
              <w:rPr>
                <w:szCs w:val="22"/>
              </w:rPr>
              <w:t>, performing work with open containers</w:t>
            </w:r>
            <w:r w:rsidRPr="00264405">
              <w:rPr>
                <w:szCs w:val="22"/>
              </w:rPr>
              <w:t xml:space="preserve"> or touching potentially contaminated surfaces</w:t>
            </w:r>
          </w:p>
        </w:tc>
        <w:tc>
          <w:tcPr>
            <w:tcW w:w="3941" w:type="dxa"/>
          </w:tcPr>
          <w:p w14:paraId="148F9D3D" w14:textId="77777777" w:rsidR="00C82EDE" w:rsidRDefault="004E4372" w:rsidP="009449CD">
            <w:pPr>
              <w:spacing w:before="40"/>
              <w:rPr>
                <w:szCs w:val="22"/>
              </w:rPr>
            </w:pPr>
            <w:r w:rsidRPr="00F34011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011">
              <w:instrText xml:space="preserve"> FORMCHECKBOX </w:instrText>
            </w:r>
            <w:r w:rsidR="00BC2412">
              <w:fldChar w:fldCharType="separate"/>
            </w:r>
            <w:r w:rsidRPr="00F34011">
              <w:fldChar w:fldCharType="end"/>
            </w:r>
            <w:r w:rsidRPr="00F34011">
              <w:t xml:space="preserve"> </w:t>
            </w:r>
            <w:r w:rsidRPr="00F34011">
              <w:rPr>
                <w:szCs w:val="22"/>
              </w:rPr>
              <w:t xml:space="preserve">Nitrile  </w:t>
            </w:r>
          </w:p>
          <w:p w14:paraId="0D927AF3" w14:textId="75F6B521" w:rsidR="004E4372" w:rsidRPr="00F34011" w:rsidRDefault="004E4372" w:rsidP="009449CD">
            <w:pPr>
              <w:spacing w:before="40"/>
              <w:rPr>
                <w:b/>
                <w:szCs w:val="22"/>
              </w:rPr>
            </w:pPr>
            <w:r w:rsidRPr="00F34011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011">
              <w:instrText xml:space="preserve"> FORMCHECKBOX </w:instrText>
            </w:r>
            <w:r w:rsidR="00BC2412">
              <w:fldChar w:fldCharType="separate"/>
            </w:r>
            <w:r w:rsidRPr="00F34011">
              <w:fldChar w:fldCharType="end"/>
            </w:r>
            <w:r w:rsidRPr="00F34011">
              <w:t xml:space="preserve"> </w:t>
            </w:r>
            <w:r w:rsidRPr="00F34011">
              <w:rPr>
                <w:szCs w:val="22"/>
              </w:rPr>
              <w:t xml:space="preserve">Latex </w:t>
            </w:r>
          </w:p>
          <w:p w14:paraId="47838063" w14:textId="77777777" w:rsidR="004E4372" w:rsidRPr="00F34011" w:rsidRDefault="004E4372" w:rsidP="009449CD">
            <w:pPr>
              <w:spacing w:before="40"/>
              <w:rPr>
                <w:szCs w:val="22"/>
              </w:rPr>
            </w:pPr>
            <w:r w:rsidRPr="00F34011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011">
              <w:instrText xml:space="preserve"> FORMCHECKBOX </w:instrText>
            </w:r>
            <w:r w:rsidR="00BC2412">
              <w:fldChar w:fldCharType="separate"/>
            </w:r>
            <w:r w:rsidRPr="00F34011">
              <w:fldChar w:fldCharType="end"/>
            </w:r>
            <w:r w:rsidRPr="00F34011">
              <w:t xml:space="preserve"> </w:t>
            </w:r>
            <w:r>
              <w:rPr>
                <w:szCs w:val="22"/>
              </w:rPr>
              <w:t xml:space="preserve">Double  </w:t>
            </w:r>
            <w:r w:rsidRPr="00F34011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011">
              <w:instrText xml:space="preserve"> FORMCHECKBOX </w:instrText>
            </w:r>
            <w:r w:rsidR="00BC2412">
              <w:fldChar w:fldCharType="separate"/>
            </w:r>
            <w:r w:rsidRPr="00F34011">
              <w:fldChar w:fldCharType="end"/>
            </w:r>
            <w:r>
              <w:t xml:space="preserve"> Dispose outer in BSC</w:t>
            </w:r>
          </w:p>
        </w:tc>
      </w:tr>
      <w:tr w:rsidR="004E4372" w:rsidRPr="00066AAA" w14:paraId="09BC4442" w14:textId="77777777" w:rsidTr="0051742B">
        <w:trPr>
          <w:cantSplit/>
        </w:trPr>
        <w:tc>
          <w:tcPr>
            <w:tcW w:w="996" w:type="dxa"/>
          </w:tcPr>
          <w:p w14:paraId="4C979C23" w14:textId="77777777" w:rsidR="004E4372" w:rsidRDefault="004E4372" w:rsidP="00C81A31">
            <w:pPr>
              <w:spacing w:before="40" w:after="40"/>
              <w:ind w:left="-130" w:right="-110"/>
              <w:jc w:val="center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8B623DE" wp14:editId="5F9A6EC2">
                  <wp:extent cx="261257" cy="363102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96" cy="379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dxa"/>
          </w:tcPr>
          <w:p w14:paraId="6F4DBF62" w14:textId="77777777" w:rsidR="004E4372" w:rsidRPr="00066AAA" w:rsidRDefault="004E4372" w:rsidP="00C81A3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Lab coat</w:t>
            </w:r>
          </w:p>
        </w:tc>
        <w:tc>
          <w:tcPr>
            <w:tcW w:w="4592" w:type="dxa"/>
            <w:vAlign w:val="center"/>
          </w:tcPr>
          <w:p w14:paraId="14B3F62F" w14:textId="77777777" w:rsidR="004E4372" w:rsidRPr="0045492A" w:rsidRDefault="004E4372" w:rsidP="0051742B">
            <w:pPr>
              <w:rPr>
                <w:szCs w:val="22"/>
              </w:rPr>
            </w:pPr>
            <w:r w:rsidRPr="0045492A">
              <w:rPr>
                <w:szCs w:val="22"/>
              </w:rPr>
              <w:t xml:space="preserve">Worn to protect street clothes when working at the bench or in a biological safety cabinet. </w:t>
            </w:r>
          </w:p>
        </w:tc>
        <w:tc>
          <w:tcPr>
            <w:tcW w:w="3941" w:type="dxa"/>
          </w:tcPr>
          <w:p w14:paraId="354377F9" w14:textId="77777777" w:rsidR="004E4372" w:rsidRDefault="004E4372" w:rsidP="009449CD">
            <w:pPr>
              <w:spacing w:before="40"/>
              <w:rPr>
                <w:szCs w:val="22"/>
              </w:rPr>
            </w:pPr>
            <w:r w:rsidRPr="00F60A78">
              <w:rPr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A78">
              <w:rPr>
                <w:szCs w:val="22"/>
              </w:rPr>
              <w:instrText xml:space="preserve"> FORMCHECKBOX </w:instrText>
            </w:r>
            <w:r w:rsidR="00BC2412">
              <w:rPr>
                <w:szCs w:val="22"/>
              </w:rPr>
            </w:r>
            <w:r w:rsidR="00BC2412">
              <w:rPr>
                <w:szCs w:val="22"/>
              </w:rPr>
              <w:fldChar w:fldCharType="separate"/>
            </w:r>
            <w:r w:rsidRPr="00F60A78">
              <w:rPr>
                <w:szCs w:val="22"/>
              </w:rPr>
              <w:fldChar w:fldCharType="end"/>
            </w:r>
            <w:r w:rsidRPr="00F60A78">
              <w:rPr>
                <w:szCs w:val="22"/>
              </w:rPr>
              <w:t xml:space="preserve"> Cloth (laundered by UR)</w:t>
            </w:r>
          </w:p>
          <w:p w14:paraId="56F82BFC" w14:textId="48E1E23F" w:rsidR="006D2D95" w:rsidRPr="00F60A78" w:rsidRDefault="006D2D95" w:rsidP="009449CD">
            <w:pPr>
              <w:spacing w:before="40"/>
              <w:rPr>
                <w:b/>
                <w:szCs w:val="22"/>
              </w:rPr>
            </w:pPr>
            <w:r w:rsidRPr="00F60A78">
              <w:rPr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A78">
              <w:rPr>
                <w:szCs w:val="22"/>
              </w:rPr>
              <w:instrText xml:space="preserve"> FORMCHECKBOX </w:instrText>
            </w:r>
            <w:r w:rsidR="00BC2412">
              <w:rPr>
                <w:szCs w:val="22"/>
              </w:rPr>
            </w:r>
            <w:r w:rsidR="00BC2412">
              <w:rPr>
                <w:szCs w:val="22"/>
              </w:rPr>
              <w:fldChar w:fldCharType="separate"/>
            </w:r>
            <w:r w:rsidRPr="00F60A78">
              <w:rPr>
                <w:szCs w:val="22"/>
              </w:rPr>
              <w:fldChar w:fldCharType="end"/>
            </w:r>
            <w:r w:rsidRPr="00F60A78">
              <w:rPr>
                <w:szCs w:val="22"/>
              </w:rPr>
              <w:t xml:space="preserve"> </w:t>
            </w:r>
            <w:r>
              <w:rPr>
                <w:szCs w:val="22"/>
              </w:rPr>
              <w:t>Disposable</w:t>
            </w:r>
            <w:r w:rsidR="008B6648">
              <w:rPr>
                <w:szCs w:val="22"/>
              </w:rPr>
              <w:t xml:space="preserve"> (per PI discretion)</w:t>
            </w:r>
          </w:p>
        </w:tc>
      </w:tr>
      <w:tr w:rsidR="004E4372" w:rsidRPr="00066AAA" w14:paraId="12F19B9B" w14:textId="77777777" w:rsidTr="0051742B">
        <w:trPr>
          <w:cantSplit/>
        </w:trPr>
        <w:tc>
          <w:tcPr>
            <w:tcW w:w="996" w:type="dxa"/>
          </w:tcPr>
          <w:p w14:paraId="1693460F" w14:textId="77777777" w:rsidR="004E4372" w:rsidRDefault="004E4372" w:rsidP="00C81A31">
            <w:pPr>
              <w:spacing w:before="40" w:after="40"/>
              <w:ind w:left="-130" w:right="-110"/>
              <w:jc w:val="center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C4A2F51" wp14:editId="25062732">
                  <wp:extent cx="577850" cy="354166"/>
                  <wp:effectExtent l="0" t="0" r="0" b="8255"/>
                  <wp:docPr id="4" name="Picture 4" descr="safety glasses with s#51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afety glasses with s#51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037" cy="366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dxa"/>
          </w:tcPr>
          <w:p w14:paraId="00684184" w14:textId="74B378FA" w:rsidR="004E4372" w:rsidRDefault="00A71F4B" w:rsidP="00C81A3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Eye/F</w:t>
            </w:r>
            <w:r w:rsidR="00110CB9">
              <w:rPr>
                <w:szCs w:val="22"/>
              </w:rPr>
              <w:t xml:space="preserve">ace </w:t>
            </w:r>
            <w:r w:rsidR="004E4372">
              <w:rPr>
                <w:szCs w:val="22"/>
              </w:rPr>
              <w:t>protection</w:t>
            </w:r>
          </w:p>
          <w:p w14:paraId="2AF37C20" w14:textId="55164A3F" w:rsidR="00110CB9" w:rsidRPr="00066AAA" w:rsidRDefault="00110CB9" w:rsidP="00C81A3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(splash)</w:t>
            </w:r>
          </w:p>
        </w:tc>
        <w:tc>
          <w:tcPr>
            <w:tcW w:w="4592" w:type="dxa"/>
            <w:vAlign w:val="center"/>
          </w:tcPr>
          <w:p w14:paraId="59EDA6D3" w14:textId="77777777" w:rsidR="004E4372" w:rsidRPr="004B25E3" w:rsidRDefault="004E4372" w:rsidP="0051742B">
            <w:pPr>
              <w:ind w:left="-50"/>
              <w:rPr>
                <w:szCs w:val="22"/>
              </w:rPr>
            </w:pPr>
            <w:r w:rsidRPr="00264405">
              <w:rPr>
                <w:szCs w:val="22"/>
              </w:rPr>
              <w:t xml:space="preserve">Worn when splashes or sprays are not contained by </w:t>
            </w:r>
            <w:r w:rsidRPr="004B25E3">
              <w:rPr>
                <w:szCs w:val="22"/>
              </w:rPr>
              <w:t xml:space="preserve">engineering controls (e.g. biological safety cabinet sash, splash shield for bench top work).  </w:t>
            </w:r>
          </w:p>
        </w:tc>
        <w:tc>
          <w:tcPr>
            <w:tcW w:w="3941" w:type="dxa"/>
          </w:tcPr>
          <w:p w14:paraId="0D25C645" w14:textId="1F2F91B3" w:rsidR="004E4372" w:rsidRPr="00F60A78" w:rsidRDefault="004E4372" w:rsidP="009449CD">
            <w:pPr>
              <w:spacing w:before="40"/>
              <w:rPr>
                <w:b/>
                <w:szCs w:val="22"/>
              </w:rPr>
            </w:pPr>
            <w:r w:rsidRPr="00F60A78">
              <w:rPr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A78">
              <w:rPr>
                <w:szCs w:val="22"/>
              </w:rPr>
              <w:instrText xml:space="preserve"> FORMCHECKBOX </w:instrText>
            </w:r>
            <w:r w:rsidR="00BC2412">
              <w:rPr>
                <w:szCs w:val="22"/>
              </w:rPr>
            </w:r>
            <w:r w:rsidR="00BC2412">
              <w:rPr>
                <w:szCs w:val="22"/>
              </w:rPr>
              <w:fldChar w:fldCharType="separate"/>
            </w:r>
            <w:r w:rsidRPr="00F60A78">
              <w:rPr>
                <w:szCs w:val="22"/>
              </w:rPr>
              <w:fldChar w:fldCharType="end"/>
            </w:r>
            <w:r w:rsidRPr="00F60A78">
              <w:rPr>
                <w:szCs w:val="22"/>
              </w:rPr>
              <w:t xml:space="preserve"> </w:t>
            </w:r>
            <w:r>
              <w:rPr>
                <w:szCs w:val="22"/>
              </w:rPr>
              <w:t>Safety glasses</w:t>
            </w:r>
            <w:r w:rsidR="00110CB9">
              <w:rPr>
                <w:szCs w:val="22"/>
              </w:rPr>
              <w:t xml:space="preserve">  </w:t>
            </w:r>
            <w:r w:rsidR="00DF5A81">
              <w:rPr>
                <w:szCs w:val="22"/>
              </w:rPr>
              <w:t xml:space="preserve">  </w:t>
            </w:r>
            <w:r w:rsidR="00110CB9" w:rsidRPr="00F60A78">
              <w:rPr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CB9" w:rsidRPr="00F60A78">
              <w:rPr>
                <w:szCs w:val="22"/>
              </w:rPr>
              <w:instrText xml:space="preserve"> FORMCHECKBOX </w:instrText>
            </w:r>
            <w:r w:rsidR="00BC2412">
              <w:rPr>
                <w:szCs w:val="22"/>
              </w:rPr>
            </w:r>
            <w:r w:rsidR="00BC2412">
              <w:rPr>
                <w:szCs w:val="22"/>
              </w:rPr>
              <w:fldChar w:fldCharType="separate"/>
            </w:r>
            <w:r w:rsidR="00110CB9" w:rsidRPr="00F60A78">
              <w:rPr>
                <w:szCs w:val="22"/>
              </w:rPr>
              <w:fldChar w:fldCharType="end"/>
            </w:r>
            <w:r w:rsidR="00110CB9" w:rsidRPr="00F60A78">
              <w:rPr>
                <w:szCs w:val="22"/>
              </w:rPr>
              <w:t xml:space="preserve"> </w:t>
            </w:r>
            <w:r w:rsidR="00110CB9" w:rsidRPr="00C82EDE">
              <w:rPr>
                <w:sz w:val="18"/>
                <w:szCs w:val="18"/>
              </w:rPr>
              <w:t>gasketed</w:t>
            </w:r>
            <w:r w:rsidR="00C82EDE" w:rsidRPr="00C82EDE">
              <w:rPr>
                <w:sz w:val="18"/>
                <w:szCs w:val="18"/>
              </w:rPr>
              <w:t xml:space="preserve"> (or goggles)</w:t>
            </w:r>
          </w:p>
          <w:p w14:paraId="7D3401D4" w14:textId="2493F630" w:rsidR="004E4372" w:rsidRPr="00F60A78" w:rsidRDefault="004E4372" w:rsidP="009449CD">
            <w:pPr>
              <w:spacing w:before="40"/>
              <w:rPr>
                <w:b/>
                <w:szCs w:val="22"/>
              </w:rPr>
            </w:pPr>
            <w:r w:rsidRPr="00F60A78">
              <w:rPr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A78">
              <w:rPr>
                <w:szCs w:val="22"/>
              </w:rPr>
              <w:instrText xml:space="preserve"> FORMCHECKBOX </w:instrText>
            </w:r>
            <w:r w:rsidR="00BC2412">
              <w:rPr>
                <w:szCs w:val="22"/>
              </w:rPr>
            </w:r>
            <w:r w:rsidR="00BC2412">
              <w:rPr>
                <w:szCs w:val="22"/>
              </w:rPr>
              <w:fldChar w:fldCharType="separate"/>
            </w:r>
            <w:r w:rsidRPr="00F60A78">
              <w:rPr>
                <w:szCs w:val="22"/>
              </w:rPr>
              <w:fldChar w:fldCharType="end"/>
            </w:r>
            <w:r w:rsidRPr="00F60A78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Surgical mask </w:t>
            </w:r>
            <w:r w:rsidR="00DF5A81">
              <w:rPr>
                <w:szCs w:val="22"/>
              </w:rPr>
              <w:t xml:space="preserve">  </w:t>
            </w:r>
            <w:r>
              <w:rPr>
                <w:szCs w:val="22"/>
              </w:rPr>
              <w:t xml:space="preserve"> </w:t>
            </w:r>
            <w:r w:rsidRPr="00F60A78">
              <w:rPr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A78">
              <w:rPr>
                <w:szCs w:val="22"/>
              </w:rPr>
              <w:instrText xml:space="preserve"> FORMCHECKBOX </w:instrText>
            </w:r>
            <w:r w:rsidR="00BC2412">
              <w:rPr>
                <w:szCs w:val="22"/>
              </w:rPr>
            </w:r>
            <w:r w:rsidR="00BC2412">
              <w:rPr>
                <w:szCs w:val="22"/>
              </w:rPr>
              <w:fldChar w:fldCharType="separate"/>
            </w:r>
            <w:r w:rsidRPr="00F60A78">
              <w:rPr>
                <w:szCs w:val="22"/>
              </w:rPr>
              <w:fldChar w:fldCharType="end"/>
            </w:r>
            <w:r w:rsidRPr="00F60A78">
              <w:rPr>
                <w:szCs w:val="22"/>
              </w:rPr>
              <w:t xml:space="preserve"> </w:t>
            </w:r>
            <w:r w:rsidRPr="00A50875">
              <w:rPr>
                <w:sz w:val="18"/>
                <w:szCs w:val="18"/>
              </w:rPr>
              <w:t>fluid-resistant</w:t>
            </w:r>
          </w:p>
          <w:p w14:paraId="4F372E22" w14:textId="77777777" w:rsidR="004E4372" w:rsidRPr="00F60A78" w:rsidRDefault="004E4372" w:rsidP="009449CD">
            <w:pPr>
              <w:spacing w:before="40"/>
              <w:rPr>
                <w:b/>
                <w:szCs w:val="22"/>
              </w:rPr>
            </w:pPr>
            <w:r w:rsidRPr="00F60A78">
              <w:rPr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A78">
              <w:rPr>
                <w:szCs w:val="22"/>
              </w:rPr>
              <w:instrText xml:space="preserve"> FORMCHECKBOX </w:instrText>
            </w:r>
            <w:r w:rsidR="00BC2412">
              <w:rPr>
                <w:szCs w:val="22"/>
              </w:rPr>
            </w:r>
            <w:r w:rsidR="00BC2412">
              <w:rPr>
                <w:szCs w:val="22"/>
              </w:rPr>
              <w:fldChar w:fldCharType="separate"/>
            </w:r>
            <w:r w:rsidRPr="00F60A78">
              <w:rPr>
                <w:szCs w:val="22"/>
              </w:rPr>
              <w:fldChar w:fldCharType="end"/>
            </w:r>
            <w:r w:rsidRPr="00F60A78">
              <w:rPr>
                <w:szCs w:val="22"/>
              </w:rPr>
              <w:t xml:space="preserve"> Chin-length face shield</w:t>
            </w:r>
          </w:p>
        </w:tc>
      </w:tr>
      <w:tr w:rsidR="004E4372" w:rsidRPr="00066AAA" w14:paraId="1DCABE17" w14:textId="77777777" w:rsidTr="00097052">
        <w:trPr>
          <w:cantSplit/>
        </w:trPr>
        <w:tc>
          <w:tcPr>
            <w:tcW w:w="996" w:type="dxa"/>
          </w:tcPr>
          <w:p w14:paraId="59EB4733" w14:textId="77777777" w:rsidR="004E4372" w:rsidRDefault="004E4372" w:rsidP="00C81A31">
            <w:pPr>
              <w:spacing w:before="40" w:after="40"/>
              <w:ind w:left="-130" w:right="-110"/>
              <w:jc w:val="center"/>
              <w:rPr>
                <w:szCs w:val="22"/>
              </w:rPr>
            </w:pPr>
          </w:p>
        </w:tc>
        <w:tc>
          <w:tcPr>
            <w:tcW w:w="1158" w:type="dxa"/>
          </w:tcPr>
          <w:p w14:paraId="32174AB7" w14:textId="77777777" w:rsidR="004E4372" w:rsidRDefault="004E4372" w:rsidP="00C81A3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Additional</w:t>
            </w:r>
          </w:p>
        </w:tc>
        <w:tc>
          <w:tcPr>
            <w:tcW w:w="4592" w:type="dxa"/>
          </w:tcPr>
          <w:p w14:paraId="429A2A7E" w14:textId="77777777" w:rsidR="004E4372" w:rsidRPr="00264405" w:rsidRDefault="004E4372" w:rsidP="00C81A31">
            <w:pPr>
              <w:spacing w:before="40" w:after="40"/>
              <w:rPr>
                <w:szCs w:val="22"/>
              </w:rPr>
            </w:pPr>
          </w:p>
        </w:tc>
        <w:tc>
          <w:tcPr>
            <w:tcW w:w="3941" w:type="dxa"/>
          </w:tcPr>
          <w:p w14:paraId="2F5CFFB6" w14:textId="77777777" w:rsidR="004E4372" w:rsidRPr="00066AAA" w:rsidRDefault="004E4372" w:rsidP="00C81A31">
            <w:pPr>
              <w:spacing w:before="40" w:after="40"/>
              <w:rPr>
                <w:szCs w:val="22"/>
              </w:rPr>
            </w:pPr>
          </w:p>
        </w:tc>
      </w:tr>
    </w:tbl>
    <w:p w14:paraId="05EB2B16" w14:textId="77777777" w:rsidR="004E4372" w:rsidRDefault="004E4372" w:rsidP="004E4372">
      <w:pPr>
        <w:ind w:left="3780" w:right="-720" w:hanging="3780"/>
        <w:rPr>
          <w:b/>
          <w:sz w:val="28"/>
        </w:rPr>
      </w:pPr>
    </w:p>
    <w:p w14:paraId="29E09D58" w14:textId="77777777" w:rsidR="004E4372" w:rsidRPr="004E4372" w:rsidRDefault="004E4372" w:rsidP="004E4372">
      <w:pPr>
        <w:ind w:left="3780" w:hanging="3780"/>
        <w:rPr>
          <w:b/>
        </w:rPr>
      </w:pPr>
      <w:r>
        <w:rPr>
          <w:b/>
          <w:sz w:val="28"/>
        </w:rPr>
        <w:t xml:space="preserve">Occupational Health for </w:t>
      </w:r>
      <w:r>
        <w:rPr>
          <w:b/>
          <w:bCs/>
          <w:sz w:val="28"/>
          <w:szCs w:val="28"/>
        </w:rPr>
        <w:t xml:space="preserve">working with infectious materials </w:t>
      </w:r>
      <w:r w:rsidRPr="004E4372">
        <w:rPr>
          <w:bCs/>
          <w:sz w:val="20"/>
          <w:szCs w:val="28"/>
        </w:rPr>
        <w:t>(For IBC projects, same as LAB form.)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0267"/>
      </w:tblGrid>
      <w:tr w:rsidR="004E4372" w:rsidRPr="00723A3B" w14:paraId="2ECD60E7" w14:textId="77777777" w:rsidTr="0051742B">
        <w:trPr>
          <w:trHeight w:val="287"/>
        </w:trPr>
        <w:tc>
          <w:tcPr>
            <w:tcW w:w="528" w:type="dxa"/>
          </w:tcPr>
          <w:p w14:paraId="29011535" w14:textId="0D1547B4" w:rsidR="004E4372" w:rsidRPr="00723A3B" w:rsidRDefault="004E4372" w:rsidP="00C81A31">
            <w:pPr>
              <w:jc w:val="center"/>
              <w:rPr>
                <w:szCs w:val="22"/>
              </w:rPr>
            </w:pPr>
          </w:p>
        </w:tc>
        <w:tc>
          <w:tcPr>
            <w:tcW w:w="10267" w:type="dxa"/>
            <w:vAlign w:val="center"/>
          </w:tcPr>
          <w:p w14:paraId="29975CBC" w14:textId="77777777" w:rsidR="004E4372" w:rsidRPr="00723A3B" w:rsidRDefault="004E4372" w:rsidP="0051742B">
            <w:pPr>
              <w:ind w:right="-447"/>
              <w:rPr>
                <w:szCs w:val="22"/>
              </w:rPr>
            </w:pPr>
            <w:r w:rsidRPr="00723A3B">
              <w:rPr>
                <w:b/>
                <w:szCs w:val="22"/>
              </w:rPr>
              <w:t>Hepatitis B Vaccine:</w:t>
            </w:r>
            <w:r w:rsidRPr="00723A3B">
              <w:rPr>
                <w:szCs w:val="22"/>
              </w:rPr>
              <w:t xml:space="preserve"> </w:t>
            </w:r>
            <w:r>
              <w:rPr>
                <w:spacing w:val="-3"/>
                <w:szCs w:val="22"/>
              </w:rPr>
              <w:t>Offered if have</w:t>
            </w:r>
            <w:r w:rsidRPr="00723A3B">
              <w:rPr>
                <w:spacing w:val="-3"/>
                <w:szCs w:val="22"/>
              </w:rPr>
              <w:t xml:space="preserve"> a </w:t>
            </w:r>
            <w:r>
              <w:rPr>
                <w:spacing w:val="-3"/>
                <w:szCs w:val="22"/>
              </w:rPr>
              <w:t xml:space="preserve">‘reasonably anticipated’ </w:t>
            </w:r>
            <w:r w:rsidRPr="00723A3B">
              <w:rPr>
                <w:spacing w:val="-3"/>
                <w:szCs w:val="22"/>
              </w:rPr>
              <w:t xml:space="preserve">risk of exposure to </w:t>
            </w:r>
            <w:r w:rsidRPr="00351B33">
              <w:rPr>
                <w:szCs w:val="22"/>
              </w:rPr>
              <w:t>human blood</w:t>
            </w:r>
            <w:r>
              <w:rPr>
                <w:szCs w:val="22"/>
              </w:rPr>
              <w:t>, tissue or cells.</w:t>
            </w:r>
          </w:p>
        </w:tc>
      </w:tr>
      <w:tr w:rsidR="004E4372" w:rsidRPr="00723A3B" w14:paraId="01A4BFA7" w14:textId="77777777" w:rsidTr="0051742B">
        <w:trPr>
          <w:trHeight w:val="350"/>
        </w:trPr>
        <w:tc>
          <w:tcPr>
            <w:tcW w:w="528" w:type="dxa"/>
          </w:tcPr>
          <w:p w14:paraId="180B5822" w14:textId="77777777" w:rsidR="004E4372" w:rsidRPr="00723A3B" w:rsidRDefault="004E4372" w:rsidP="00C81A31">
            <w:pPr>
              <w:jc w:val="center"/>
              <w:rPr>
                <w:szCs w:val="22"/>
              </w:rPr>
            </w:pPr>
          </w:p>
        </w:tc>
        <w:tc>
          <w:tcPr>
            <w:tcW w:w="10267" w:type="dxa"/>
            <w:vAlign w:val="center"/>
          </w:tcPr>
          <w:p w14:paraId="0640DE81" w14:textId="77777777" w:rsidR="004E4372" w:rsidRPr="00723A3B" w:rsidRDefault="004E4372" w:rsidP="0051742B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723A3B">
              <w:rPr>
                <w:b/>
                <w:szCs w:val="22"/>
              </w:rPr>
              <w:t>Seasonal Influenza Vaccine:</w:t>
            </w:r>
            <w:r w:rsidRPr="00723A3B">
              <w:rPr>
                <w:bCs/>
                <w:szCs w:val="22"/>
              </w:rPr>
              <w:t xml:space="preserve"> </w:t>
            </w:r>
            <w:r>
              <w:rPr>
                <w:spacing w:val="-3"/>
                <w:szCs w:val="22"/>
              </w:rPr>
              <w:t>R</w:t>
            </w:r>
            <w:r w:rsidRPr="00723A3B">
              <w:rPr>
                <w:spacing w:val="-3"/>
                <w:szCs w:val="22"/>
              </w:rPr>
              <w:t>ecommended for all individuals working with influenza or inoculated animals.</w:t>
            </w:r>
            <w:r w:rsidRPr="00723A3B">
              <w:rPr>
                <w:bCs/>
                <w:szCs w:val="22"/>
              </w:rPr>
              <w:t xml:space="preserve"> </w:t>
            </w:r>
          </w:p>
        </w:tc>
      </w:tr>
      <w:tr w:rsidR="004E4372" w:rsidRPr="00723A3B" w14:paraId="462A05A4" w14:textId="77777777" w:rsidTr="0051742B">
        <w:trPr>
          <w:trHeight w:val="332"/>
        </w:trPr>
        <w:tc>
          <w:tcPr>
            <w:tcW w:w="528" w:type="dxa"/>
          </w:tcPr>
          <w:p w14:paraId="28591368" w14:textId="77777777" w:rsidR="004E4372" w:rsidRPr="00723A3B" w:rsidRDefault="004E4372" w:rsidP="00C81A31">
            <w:pPr>
              <w:jc w:val="center"/>
              <w:rPr>
                <w:szCs w:val="22"/>
              </w:rPr>
            </w:pPr>
          </w:p>
        </w:tc>
        <w:tc>
          <w:tcPr>
            <w:tcW w:w="10267" w:type="dxa"/>
            <w:vAlign w:val="center"/>
          </w:tcPr>
          <w:p w14:paraId="7C4A36EC" w14:textId="77777777" w:rsidR="004E4372" w:rsidRPr="009A5EDE" w:rsidRDefault="004E4372" w:rsidP="0051742B">
            <w:pPr>
              <w:rPr>
                <w:bCs/>
                <w:szCs w:val="22"/>
              </w:rPr>
            </w:pPr>
            <w:r w:rsidRPr="00723A3B">
              <w:rPr>
                <w:b/>
                <w:szCs w:val="22"/>
              </w:rPr>
              <w:t>Other</w:t>
            </w:r>
            <w:r>
              <w:rPr>
                <w:b/>
                <w:szCs w:val="22"/>
              </w:rPr>
              <w:t>:</w:t>
            </w:r>
          </w:p>
        </w:tc>
      </w:tr>
    </w:tbl>
    <w:p w14:paraId="55273739" w14:textId="77777777" w:rsidR="004E4372" w:rsidRDefault="004E4372" w:rsidP="004E4372">
      <w:pPr>
        <w:rPr>
          <w:b/>
        </w:rPr>
      </w:pPr>
    </w:p>
    <w:p w14:paraId="3588F0D0" w14:textId="02FC9D54" w:rsidR="002245F1" w:rsidRPr="00564E99" w:rsidRDefault="004E4372" w:rsidP="00564E99">
      <w:r>
        <w:rPr>
          <w:b/>
        </w:rPr>
        <w:t>Exit</w:t>
      </w:r>
      <w:r w:rsidRPr="00B4012D">
        <w:rPr>
          <w:b/>
        </w:rPr>
        <w:t xml:space="preserve"> Procedures:</w:t>
      </w:r>
      <w:r>
        <w:t xml:space="preserve"> If worked with infectious materials - remove PPE and leave it in the lab. Wash your hands.</w:t>
      </w:r>
    </w:p>
    <w:sectPr w:rsidR="002245F1" w:rsidRPr="00564E99" w:rsidSect="009A5EDE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F84B8" w14:textId="77777777" w:rsidR="00097052" w:rsidRDefault="00097052" w:rsidP="00097052">
      <w:r>
        <w:separator/>
      </w:r>
    </w:p>
  </w:endnote>
  <w:endnote w:type="continuationSeparator" w:id="0">
    <w:p w14:paraId="13AE3AB1" w14:textId="77777777" w:rsidR="00097052" w:rsidRDefault="00097052" w:rsidP="0009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BE96B" w14:textId="397648D4" w:rsidR="00097052" w:rsidRPr="00CF2129" w:rsidRDefault="00CF2129" w:rsidP="00CF2129">
    <w:pPr>
      <w:tabs>
        <w:tab w:val="left" w:pos="6930"/>
      </w:tabs>
      <w:rPr>
        <w:sz w:val="16"/>
        <w:szCs w:val="16"/>
        <w:u w:val="single"/>
      </w:rPr>
    </w:pPr>
    <w:r w:rsidRPr="00564E99">
      <w:rPr>
        <w:rFonts w:ascii="Arial" w:hAnsi="Arial" w:cs="Arial"/>
        <w:sz w:val="16"/>
        <w:szCs w:val="16"/>
      </w:rPr>
      <w:t xml:space="preserve">UR IBC template last revised </w:t>
    </w:r>
    <w:r>
      <w:rPr>
        <w:rFonts w:ascii="Arial" w:hAnsi="Arial" w:cs="Arial"/>
        <w:sz w:val="16"/>
        <w:szCs w:val="16"/>
      </w:rPr>
      <w:t>March 2022 (technical information identical to April 2021)</w:t>
    </w:r>
    <w:r w:rsidRPr="00564E99">
      <w:rPr>
        <w:rFonts w:ascii="Arial" w:hAnsi="Arial" w:cs="Arial"/>
        <w:sz w:val="16"/>
        <w:szCs w:val="16"/>
      </w:rPr>
      <w:tab/>
    </w:r>
    <w:r w:rsidRPr="00C75417">
      <w:rPr>
        <w:rFonts w:ascii="Arial" w:hAnsi="Arial" w:cs="Arial"/>
        <w:b/>
        <w:sz w:val="16"/>
        <w:szCs w:val="16"/>
      </w:rPr>
      <w:t>Date, PI/lab supervisor initials:</w:t>
    </w:r>
    <w:r w:rsidRPr="00564E99">
      <w:rPr>
        <w:rFonts w:ascii="Arial" w:hAnsi="Arial" w:cs="Arial"/>
        <w:sz w:val="16"/>
        <w:szCs w:val="16"/>
      </w:rPr>
      <w:t xml:space="preserve"> </w:t>
    </w:r>
    <w:r w:rsidRPr="00564E99">
      <w:rPr>
        <w:rFonts w:ascii="Arial" w:hAnsi="Arial" w:cs="Arial"/>
        <w:sz w:val="16"/>
        <w:szCs w:val="16"/>
        <w:u w:val="single"/>
      </w:rPr>
      <w:tab/>
    </w:r>
    <w:r w:rsidRPr="00564E99">
      <w:rPr>
        <w:rFonts w:ascii="Arial" w:hAnsi="Arial" w:cs="Arial"/>
        <w:sz w:val="16"/>
        <w:szCs w:val="16"/>
        <w:u w:val="single"/>
      </w:rPr>
      <w:tab/>
    </w:r>
    <w:r w:rsidRPr="00564E99">
      <w:rPr>
        <w:rFonts w:ascii="Arial" w:hAnsi="Arial" w:cs="Arial"/>
        <w:sz w:val="16"/>
        <w:szCs w:val="16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84C15" w14:textId="77777777" w:rsidR="00097052" w:rsidRDefault="00097052" w:rsidP="00097052">
      <w:r>
        <w:separator/>
      </w:r>
    </w:p>
  </w:footnote>
  <w:footnote w:type="continuationSeparator" w:id="0">
    <w:p w14:paraId="5D6ABFAC" w14:textId="77777777" w:rsidR="00097052" w:rsidRDefault="00097052" w:rsidP="0009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4D69"/>
    <w:multiLevelType w:val="hybridMultilevel"/>
    <w:tmpl w:val="7A4E7428"/>
    <w:lvl w:ilvl="0" w:tplc="7640F556">
      <w:start w:val="5"/>
      <w:numFmt w:val="bullet"/>
      <w:lvlText w:val="-"/>
      <w:lvlJc w:val="left"/>
      <w:pPr>
        <w:ind w:left="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abstractNum w:abstractNumId="1" w15:restartNumberingAfterBreak="0">
    <w:nsid w:val="19CF52DB"/>
    <w:multiLevelType w:val="hybridMultilevel"/>
    <w:tmpl w:val="40E61AF6"/>
    <w:lvl w:ilvl="0" w:tplc="F9444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635B0"/>
    <w:multiLevelType w:val="hybridMultilevel"/>
    <w:tmpl w:val="A77C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062B"/>
    <w:multiLevelType w:val="hybridMultilevel"/>
    <w:tmpl w:val="7C7AE720"/>
    <w:lvl w:ilvl="0" w:tplc="518CE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3291"/>
    <w:multiLevelType w:val="hybridMultilevel"/>
    <w:tmpl w:val="4CFE0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F1"/>
    <w:rsid w:val="00044176"/>
    <w:rsid w:val="000738F1"/>
    <w:rsid w:val="00097052"/>
    <w:rsid w:val="000D3B40"/>
    <w:rsid w:val="000E65A1"/>
    <w:rsid w:val="00110CB9"/>
    <w:rsid w:val="00152CAD"/>
    <w:rsid w:val="002245F1"/>
    <w:rsid w:val="00326CA7"/>
    <w:rsid w:val="0036682B"/>
    <w:rsid w:val="00372D6C"/>
    <w:rsid w:val="0045492A"/>
    <w:rsid w:val="004A07F4"/>
    <w:rsid w:val="004E4372"/>
    <w:rsid w:val="00503D66"/>
    <w:rsid w:val="0051742B"/>
    <w:rsid w:val="005356A3"/>
    <w:rsid w:val="005566C3"/>
    <w:rsid w:val="00564E99"/>
    <w:rsid w:val="00567B50"/>
    <w:rsid w:val="005A2320"/>
    <w:rsid w:val="005B747B"/>
    <w:rsid w:val="005C7910"/>
    <w:rsid w:val="00601090"/>
    <w:rsid w:val="00610BD2"/>
    <w:rsid w:val="0061326F"/>
    <w:rsid w:val="0064517E"/>
    <w:rsid w:val="00674793"/>
    <w:rsid w:val="006B38EC"/>
    <w:rsid w:val="006D2D95"/>
    <w:rsid w:val="00720581"/>
    <w:rsid w:val="00817022"/>
    <w:rsid w:val="008B6648"/>
    <w:rsid w:val="00933904"/>
    <w:rsid w:val="009449CD"/>
    <w:rsid w:val="009A5EDE"/>
    <w:rsid w:val="00A338AC"/>
    <w:rsid w:val="00A50875"/>
    <w:rsid w:val="00A574C1"/>
    <w:rsid w:val="00A64E0C"/>
    <w:rsid w:val="00A71F4B"/>
    <w:rsid w:val="00AE5093"/>
    <w:rsid w:val="00B4012D"/>
    <w:rsid w:val="00BC2412"/>
    <w:rsid w:val="00C31D9F"/>
    <w:rsid w:val="00C33392"/>
    <w:rsid w:val="00C82EDE"/>
    <w:rsid w:val="00CC1BD0"/>
    <w:rsid w:val="00CD0ED9"/>
    <w:rsid w:val="00CF2129"/>
    <w:rsid w:val="00D06B9F"/>
    <w:rsid w:val="00DE4DC6"/>
    <w:rsid w:val="00DF5A81"/>
    <w:rsid w:val="00E4446A"/>
    <w:rsid w:val="00EC2ACF"/>
    <w:rsid w:val="00F22D71"/>
    <w:rsid w:val="00F60A78"/>
    <w:rsid w:val="00F9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C0FDE59"/>
  <w15:chartTrackingRefBased/>
  <w15:docId w15:val="{03A3407A-FCAB-424B-AF2C-9E0B364C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9CD"/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9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  <w:sz w:val="96"/>
    </w:rPr>
  </w:style>
  <w:style w:type="paragraph" w:styleId="BodyText3">
    <w:name w:val="Body Text 3"/>
    <w:basedOn w:val="Normal"/>
    <w:link w:val="BodyText3Char"/>
    <w:unhideWhenUsed/>
    <w:rsid w:val="005C791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5C7910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C7910"/>
    <w:pPr>
      <w:ind w:left="720"/>
      <w:contextualSpacing/>
    </w:pPr>
    <w:rPr>
      <w:szCs w:val="20"/>
    </w:rPr>
  </w:style>
  <w:style w:type="character" w:customStyle="1" w:styleId="ListParagraphChar">
    <w:name w:val="List Paragraph Char"/>
    <w:link w:val="ListParagraph"/>
    <w:uiPriority w:val="34"/>
    <w:rsid w:val="005C7910"/>
    <w:rPr>
      <w:sz w:val="24"/>
    </w:rPr>
  </w:style>
  <w:style w:type="character" w:styleId="Hyperlink">
    <w:name w:val="Hyperlink"/>
    <w:rsid w:val="009A5EDE"/>
    <w:rPr>
      <w:color w:val="0000FF"/>
      <w:u w:val="single"/>
    </w:rPr>
  </w:style>
  <w:style w:type="paragraph" w:customStyle="1" w:styleId="Default">
    <w:name w:val="Default"/>
    <w:rsid w:val="00326C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7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0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052"/>
    <w:rPr>
      <w:sz w:val="24"/>
      <w:szCs w:val="24"/>
    </w:rPr>
  </w:style>
  <w:style w:type="table" w:styleId="TableGrid">
    <w:name w:val="Table Grid"/>
    <w:basedOn w:val="TableNormal"/>
    <w:uiPriority w:val="59"/>
    <w:rsid w:val="00601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Risk Management &amp; Environmental Safety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 Technical Associate</dc:creator>
  <cp:keywords/>
  <dc:description/>
  <cp:lastModifiedBy>Douglass, Donna</cp:lastModifiedBy>
  <cp:revision>2</cp:revision>
  <dcterms:created xsi:type="dcterms:W3CDTF">2023-01-24T20:42:00Z</dcterms:created>
  <dcterms:modified xsi:type="dcterms:W3CDTF">2023-01-24T20:42:00Z</dcterms:modified>
</cp:coreProperties>
</file>